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468D6" w14:textId="2483D2B7" w:rsidR="00031E1D" w:rsidRPr="00031E1D" w:rsidRDefault="00031E1D" w:rsidP="00031E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Cs w:val="24"/>
        </w:rPr>
      </w:pPr>
      <w:r w:rsidRPr="00031E1D">
        <w:rPr>
          <w:color w:val="000000"/>
          <w:szCs w:val="24"/>
        </w:rPr>
        <w:t xml:space="preserve">The </w:t>
      </w:r>
      <w:r>
        <w:rPr>
          <w:color w:val="000000"/>
          <w:szCs w:val="24"/>
        </w:rPr>
        <w:t>World Aquatics (</w:t>
      </w:r>
      <w:r w:rsidRPr="00031E1D">
        <w:rPr>
          <w:color w:val="000000"/>
          <w:szCs w:val="24"/>
        </w:rPr>
        <w:t>FINA</w:t>
      </w:r>
      <w:r>
        <w:rPr>
          <w:color w:val="000000"/>
          <w:szCs w:val="24"/>
        </w:rPr>
        <w:t>)</w:t>
      </w:r>
      <w:r w:rsidRPr="00031E1D">
        <w:rPr>
          <w:color w:val="000000"/>
          <w:szCs w:val="24"/>
        </w:rPr>
        <w:t xml:space="preserve"> Junior World Diving Championships is an elite diving meet where top divers from around the world, ages 16 to 18, compete. In diving, each dive is assigned a degree of difficulty based on its complexity. Judges then individually score each dive on execution from 0 to 10 in half-point increments. To reduce the influence of unusually high or unusually low scores, the two lowest and two highest judges’ scores are discarded. The remaining scores are averaged and then multiplied by the degree of difficulty to determine the diver’s score for that dive.</w:t>
      </w:r>
    </w:p>
    <w:p w14:paraId="4CE97F99" w14:textId="4DE2BECB" w:rsidR="00492EA6" w:rsidRPr="00A57020" w:rsidRDefault="00031E1D" w:rsidP="004B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Cs w:val="24"/>
        </w:rPr>
      </w:pPr>
      <w:r w:rsidRPr="00031E1D">
        <w:rPr>
          <w:color w:val="000000"/>
          <w:szCs w:val="24"/>
        </w:rPr>
        <w:t xml:space="preserve">In this </w:t>
      </w:r>
      <w:r>
        <w:rPr>
          <w:color w:val="000000"/>
          <w:szCs w:val="24"/>
        </w:rPr>
        <w:t>activity</w:t>
      </w:r>
      <w:r w:rsidRPr="00031E1D">
        <w:rPr>
          <w:color w:val="000000"/>
          <w:szCs w:val="24"/>
        </w:rPr>
        <w:t>, each judge’s score is classified into one of three categories: Okay, Too Low, or Too High. A score is classified as Okay if it was kept, Too Low if it was one of the discarded low scores, and Too High if it was one of the discarded high scores.</w:t>
      </w:r>
      <w:r w:rsidR="00492EA6">
        <w:rPr>
          <w:color w:val="000000"/>
          <w:szCs w:val="24"/>
        </w:rPr>
        <w:t xml:space="preserve"> We are interested in determining if there is evidence of </w:t>
      </w:r>
      <w:r w:rsidR="00492EA6" w:rsidRPr="00031E1D">
        <w:rPr>
          <w:color w:val="000000"/>
          <w:szCs w:val="24"/>
        </w:rPr>
        <w:t>an association between judge and score result.</w:t>
      </w:r>
      <w:r w:rsidR="00492EA6">
        <w:rPr>
          <w:color w:val="000000"/>
          <w:szCs w:val="24"/>
        </w:rPr>
        <w:t xml:space="preserve"> More specifically, t</w:t>
      </w:r>
      <w:r w:rsidR="00492EA6" w:rsidRPr="00492EA6">
        <w:rPr>
          <w:color w:val="000000"/>
          <w:szCs w:val="24"/>
        </w:rPr>
        <w:t>he larger question is whether any judge appears to score differently from the others in a way that could suggest possible judging bias. Statistically, we will begin by asking whether there is an association between judge and score result</w:t>
      </w:r>
      <w:r w:rsidR="001B478B">
        <w:rPr>
          <w:color w:val="000000"/>
          <w:szCs w:val="24"/>
        </w:rPr>
        <w:t xml:space="preserve">. </w:t>
      </w:r>
      <w:r w:rsidR="001B478B" w:rsidRPr="00401E12">
        <w:rPr>
          <w:color w:val="000000"/>
          <w:szCs w:val="24"/>
        </w:rPr>
        <w:t>If judge and score result are associated, we can then examine which judge or judges contributed most to that association and discuss what that pattern might imply.</w:t>
      </w:r>
      <w:r w:rsidR="001B478B">
        <w:rPr>
          <w:color w:val="000000"/>
          <w:szCs w:val="24"/>
        </w:rPr>
        <w:t xml:space="preserve"> The data for this activity is located in the file </w:t>
      </w:r>
      <w:r w:rsidR="001B478B">
        <w:rPr>
          <w:b/>
          <w:color w:val="000000"/>
          <w:szCs w:val="24"/>
        </w:rPr>
        <w:t>FemaleFINALDivingChampionships.csv</w:t>
      </w:r>
    </w:p>
    <w:tbl>
      <w:tblPr>
        <w:tblStyle w:val="TableGrid"/>
        <w:tblW w:w="4954" w:type="pct"/>
        <w:jc w:val="center"/>
        <w:tblLook w:val="04A0" w:firstRow="1" w:lastRow="0" w:firstColumn="1" w:lastColumn="0" w:noHBand="0" w:noVBand="1"/>
      </w:tblPr>
      <w:tblGrid>
        <w:gridCol w:w="2141"/>
        <w:gridCol w:w="1390"/>
        <w:gridCol w:w="1078"/>
        <w:gridCol w:w="1193"/>
        <w:gridCol w:w="1392"/>
        <w:gridCol w:w="1291"/>
        <w:gridCol w:w="1105"/>
        <w:gridCol w:w="1101"/>
      </w:tblGrid>
      <w:tr w:rsidR="00913624" w:rsidRPr="004039E6" w14:paraId="372607B8" w14:textId="77777777" w:rsidTr="005B4C58">
        <w:trPr>
          <w:trHeight w:val="20"/>
          <w:jc w:val="center"/>
        </w:trPr>
        <w:tc>
          <w:tcPr>
            <w:tcW w:w="1001"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6A25642" w14:textId="05A458EF" w:rsidR="00913624" w:rsidRPr="00913624" w:rsidRDefault="00913624" w:rsidP="00913624">
            <w:pPr>
              <w:jc w:val="center"/>
              <w:rPr>
                <w:rFonts w:asciiTheme="minorHAnsi" w:hAnsiTheme="minorHAnsi"/>
                <w:b/>
                <w:bCs/>
                <w:sz w:val="22"/>
                <w:szCs w:val="24"/>
              </w:rPr>
            </w:pPr>
            <w:r w:rsidRPr="00913624">
              <w:rPr>
                <w:rFonts w:asciiTheme="minorHAnsi" w:hAnsiTheme="minorHAnsi"/>
                <w:b/>
                <w:bCs/>
                <w:sz w:val="22"/>
                <w:szCs w:val="24"/>
              </w:rPr>
              <w:t>Score Result</w:t>
            </w:r>
          </w:p>
        </w:tc>
        <w:tc>
          <w:tcPr>
            <w:tcW w:w="3999" w:type="pct"/>
            <w:gridSpan w:val="7"/>
            <w:tcBorders>
              <w:top w:val="single" w:sz="4" w:space="0" w:color="000000" w:themeColor="text1"/>
              <w:left w:val="single" w:sz="4" w:space="0" w:color="000000" w:themeColor="text1"/>
            </w:tcBorders>
            <w:shd w:val="clear" w:color="auto" w:fill="D9D9D9" w:themeFill="background1" w:themeFillShade="D9"/>
          </w:tcPr>
          <w:p w14:paraId="41C17EB0" w14:textId="68015FF3" w:rsidR="00913624" w:rsidRDefault="00913624" w:rsidP="00FE699B">
            <w:pPr>
              <w:jc w:val="center"/>
              <w:rPr>
                <w:rFonts w:asciiTheme="minorHAnsi" w:hAnsiTheme="minorHAnsi"/>
                <w:b/>
                <w:bCs/>
                <w:sz w:val="22"/>
                <w:szCs w:val="24"/>
              </w:rPr>
            </w:pPr>
            <w:r>
              <w:rPr>
                <w:rFonts w:asciiTheme="minorHAnsi" w:hAnsiTheme="minorHAnsi"/>
                <w:b/>
                <w:bCs/>
                <w:sz w:val="22"/>
                <w:szCs w:val="24"/>
              </w:rPr>
              <w:t>Judge</w:t>
            </w:r>
          </w:p>
        </w:tc>
      </w:tr>
      <w:tr w:rsidR="00913624" w:rsidRPr="004039E6" w14:paraId="2727835A" w14:textId="1118B129" w:rsidTr="009D447C">
        <w:trPr>
          <w:trHeight w:val="20"/>
          <w:jc w:val="center"/>
        </w:trPr>
        <w:tc>
          <w:tcPr>
            <w:tcW w:w="1001" w:type="pct"/>
            <w:vMerge/>
            <w:tcBorders>
              <w:left w:val="single" w:sz="4" w:space="0" w:color="000000" w:themeColor="text1"/>
              <w:right w:val="single" w:sz="4" w:space="0" w:color="000000" w:themeColor="text1"/>
            </w:tcBorders>
            <w:hideMark/>
          </w:tcPr>
          <w:p w14:paraId="4AF8CF8D" w14:textId="17CAD1E9" w:rsidR="00913624" w:rsidRPr="004039E6" w:rsidRDefault="00913624" w:rsidP="00FE699B">
            <w:pPr>
              <w:spacing w:before="100" w:after="100"/>
              <w:rPr>
                <w:rFonts w:asciiTheme="minorHAnsi" w:hAnsiTheme="minorHAnsi"/>
                <w:sz w:val="22"/>
                <w:szCs w:val="24"/>
              </w:rPr>
            </w:pPr>
          </w:p>
        </w:tc>
        <w:tc>
          <w:tcPr>
            <w:tcW w:w="650"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463F3448" w14:textId="55E38DE3"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1</w:t>
            </w:r>
          </w:p>
        </w:tc>
        <w:tc>
          <w:tcPr>
            <w:tcW w:w="504"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01C582C1" w14:textId="6C9FE51C"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2</w:t>
            </w:r>
          </w:p>
        </w:tc>
        <w:tc>
          <w:tcPr>
            <w:tcW w:w="558"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1135DC5D" w14:textId="3FBAEBD0"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3</w:t>
            </w:r>
          </w:p>
        </w:tc>
        <w:tc>
          <w:tcPr>
            <w:tcW w:w="651"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5A53A2BE" w14:textId="5E1BA4C6"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4</w:t>
            </w:r>
          </w:p>
        </w:tc>
        <w:tc>
          <w:tcPr>
            <w:tcW w:w="604"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55974464" w14:textId="48E63451"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5</w:t>
            </w:r>
          </w:p>
        </w:tc>
        <w:tc>
          <w:tcPr>
            <w:tcW w:w="517" w:type="pct"/>
            <w:shd w:val="clear" w:color="auto" w:fill="F2F2F2" w:themeFill="background1" w:themeFillShade="F2"/>
          </w:tcPr>
          <w:p w14:paraId="44C8296A" w14:textId="32CCBFEF" w:rsidR="00913624" w:rsidRDefault="00913624" w:rsidP="00FE699B">
            <w:pPr>
              <w:jc w:val="center"/>
              <w:rPr>
                <w:rFonts w:asciiTheme="minorHAnsi" w:hAnsiTheme="minorHAnsi"/>
                <w:b/>
                <w:bCs/>
                <w:sz w:val="22"/>
                <w:szCs w:val="24"/>
              </w:rPr>
            </w:pPr>
            <w:r>
              <w:rPr>
                <w:rFonts w:asciiTheme="minorHAnsi" w:hAnsiTheme="minorHAnsi"/>
                <w:b/>
                <w:bCs/>
                <w:sz w:val="22"/>
                <w:szCs w:val="24"/>
              </w:rPr>
              <w:t>Judge 6</w:t>
            </w:r>
          </w:p>
        </w:tc>
        <w:tc>
          <w:tcPr>
            <w:tcW w:w="514" w:type="pct"/>
            <w:shd w:val="clear" w:color="auto" w:fill="F2F2F2" w:themeFill="background1" w:themeFillShade="F2"/>
          </w:tcPr>
          <w:p w14:paraId="7B512152" w14:textId="70360019" w:rsidR="00913624" w:rsidRDefault="00913624" w:rsidP="00FE699B">
            <w:pPr>
              <w:jc w:val="center"/>
              <w:rPr>
                <w:rFonts w:asciiTheme="minorHAnsi" w:hAnsiTheme="minorHAnsi"/>
                <w:b/>
                <w:bCs/>
                <w:sz w:val="22"/>
                <w:szCs w:val="24"/>
              </w:rPr>
            </w:pPr>
            <w:r>
              <w:rPr>
                <w:rFonts w:asciiTheme="minorHAnsi" w:hAnsiTheme="minorHAnsi"/>
                <w:b/>
                <w:bCs/>
                <w:sz w:val="22"/>
                <w:szCs w:val="24"/>
              </w:rPr>
              <w:t>Judge 7</w:t>
            </w:r>
          </w:p>
        </w:tc>
      </w:tr>
      <w:tr w:rsidR="004B7265" w:rsidRPr="004039E6" w14:paraId="110BA023" w14:textId="7278462A" w:rsidTr="009D447C">
        <w:trPr>
          <w:trHeight w:val="20"/>
          <w:jc w:val="center"/>
        </w:trPr>
        <w:tc>
          <w:tcPr>
            <w:tcW w:w="1001" w:type="pct"/>
            <w:shd w:val="clear" w:color="auto" w:fill="F2F2F2" w:themeFill="background1" w:themeFillShade="F2"/>
          </w:tcPr>
          <w:p w14:paraId="31E6D110" w14:textId="5B664329"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Okay</w:t>
            </w:r>
          </w:p>
        </w:tc>
        <w:tc>
          <w:tcPr>
            <w:tcW w:w="650" w:type="pct"/>
          </w:tcPr>
          <w:p w14:paraId="7EEF2395" w14:textId="42131313"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272</w:t>
            </w:r>
          </w:p>
        </w:tc>
        <w:tc>
          <w:tcPr>
            <w:tcW w:w="504" w:type="pct"/>
          </w:tcPr>
          <w:p w14:paraId="373503FD" w14:textId="219DA33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265</w:t>
            </w:r>
          </w:p>
        </w:tc>
        <w:tc>
          <w:tcPr>
            <w:tcW w:w="558" w:type="pct"/>
          </w:tcPr>
          <w:p w14:paraId="07E6DA4E" w14:textId="33801C4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278</w:t>
            </w:r>
          </w:p>
        </w:tc>
        <w:tc>
          <w:tcPr>
            <w:tcW w:w="651" w:type="pct"/>
          </w:tcPr>
          <w:p w14:paraId="3E518A33" w14:textId="0173D0A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282</w:t>
            </w:r>
          </w:p>
        </w:tc>
        <w:tc>
          <w:tcPr>
            <w:tcW w:w="604" w:type="pct"/>
          </w:tcPr>
          <w:p w14:paraId="592F9247" w14:textId="4572B11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277</w:t>
            </w:r>
          </w:p>
        </w:tc>
        <w:tc>
          <w:tcPr>
            <w:tcW w:w="517" w:type="pct"/>
          </w:tcPr>
          <w:p w14:paraId="155B9677" w14:textId="1D815C6C" w:rsidR="004B7265" w:rsidRPr="004039E6" w:rsidRDefault="00CF3446" w:rsidP="00FE699B">
            <w:pPr>
              <w:jc w:val="center"/>
              <w:rPr>
                <w:rFonts w:asciiTheme="minorHAnsi" w:hAnsiTheme="minorHAnsi"/>
                <w:sz w:val="22"/>
                <w:szCs w:val="24"/>
              </w:rPr>
            </w:pPr>
            <w:r>
              <w:rPr>
                <w:rFonts w:asciiTheme="minorHAnsi" w:hAnsiTheme="minorHAnsi"/>
                <w:sz w:val="22"/>
                <w:szCs w:val="24"/>
              </w:rPr>
              <w:t>246</w:t>
            </w:r>
          </w:p>
        </w:tc>
        <w:tc>
          <w:tcPr>
            <w:tcW w:w="514" w:type="pct"/>
          </w:tcPr>
          <w:p w14:paraId="0B28B15F" w14:textId="0901D6A2" w:rsidR="004B7265" w:rsidRPr="004039E6" w:rsidRDefault="00CF3446" w:rsidP="00FE699B">
            <w:pPr>
              <w:jc w:val="center"/>
              <w:rPr>
                <w:rFonts w:asciiTheme="minorHAnsi" w:hAnsiTheme="minorHAnsi"/>
                <w:sz w:val="22"/>
                <w:szCs w:val="24"/>
              </w:rPr>
            </w:pPr>
            <w:r>
              <w:rPr>
                <w:rFonts w:asciiTheme="minorHAnsi" w:hAnsiTheme="minorHAnsi"/>
                <w:sz w:val="22"/>
                <w:szCs w:val="24"/>
              </w:rPr>
              <w:t>273</w:t>
            </w:r>
          </w:p>
        </w:tc>
      </w:tr>
      <w:tr w:rsidR="004B7265" w:rsidRPr="004039E6" w14:paraId="760F7DC0" w14:textId="33294395" w:rsidTr="009D447C">
        <w:trPr>
          <w:trHeight w:val="20"/>
          <w:jc w:val="center"/>
        </w:trPr>
        <w:tc>
          <w:tcPr>
            <w:tcW w:w="1001" w:type="pct"/>
            <w:shd w:val="clear" w:color="auto" w:fill="F2F2F2" w:themeFill="background1" w:themeFillShade="F2"/>
          </w:tcPr>
          <w:p w14:paraId="060B193D" w14:textId="6B61ED2B"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Too Low</w:t>
            </w:r>
          </w:p>
        </w:tc>
        <w:tc>
          <w:tcPr>
            <w:tcW w:w="650" w:type="pct"/>
          </w:tcPr>
          <w:p w14:paraId="72D3E750" w14:textId="4ECF2BC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04" w:type="pct"/>
          </w:tcPr>
          <w:p w14:paraId="465DE412" w14:textId="167E74C7"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58" w:type="pct"/>
          </w:tcPr>
          <w:p w14:paraId="1B0351B2" w14:textId="6E851446"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42</w:t>
            </w:r>
          </w:p>
        </w:tc>
        <w:tc>
          <w:tcPr>
            <w:tcW w:w="651" w:type="pct"/>
          </w:tcPr>
          <w:p w14:paraId="6961D441" w14:textId="47E93849"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37</w:t>
            </w:r>
          </w:p>
        </w:tc>
        <w:tc>
          <w:tcPr>
            <w:tcW w:w="604" w:type="pct"/>
          </w:tcPr>
          <w:p w14:paraId="6918C376" w14:textId="7F9CA2E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17" w:type="pct"/>
          </w:tcPr>
          <w:p w14:paraId="4CE79EF7" w14:textId="7025C490" w:rsidR="004B7265" w:rsidRPr="004039E6" w:rsidRDefault="00CF3446" w:rsidP="00FE699B">
            <w:pPr>
              <w:jc w:val="center"/>
              <w:rPr>
                <w:rFonts w:asciiTheme="minorHAnsi" w:hAnsiTheme="minorHAnsi"/>
                <w:sz w:val="22"/>
                <w:szCs w:val="24"/>
              </w:rPr>
            </w:pPr>
            <w:r>
              <w:rPr>
                <w:rFonts w:asciiTheme="minorHAnsi" w:hAnsiTheme="minorHAnsi"/>
                <w:sz w:val="22"/>
                <w:szCs w:val="24"/>
              </w:rPr>
              <w:t>51</w:t>
            </w:r>
          </w:p>
        </w:tc>
        <w:tc>
          <w:tcPr>
            <w:tcW w:w="514" w:type="pct"/>
          </w:tcPr>
          <w:p w14:paraId="51127C33" w14:textId="5DEE1693" w:rsidR="004B7265" w:rsidRPr="004039E6" w:rsidRDefault="00CF3446" w:rsidP="00FE699B">
            <w:pPr>
              <w:jc w:val="center"/>
              <w:rPr>
                <w:rFonts w:asciiTheme="minorHAnsi" w:hAnsiTheme="minorHAnsi"/>
                <w:sz w:val="22"/>
                <w:szCs w:val="24"/>
              </w:rPr>
            </w:pPr>
            <w:r>
              <w:rPr>
                <w:rFonts w:asciiTheme="minorHAnsi" w:hAnsiTheme="minorHAnsi"/>
                <w:sz w:val="22"/>
                <w:szCs w:val="24"/>
              </w:rPr>
              <w:t>39</w:t>
            </w:r>
          </w:p>
        </w:tc>
      </w:tr>
      <w:tr w:rsidR="004B7265" w:rsidRPr="004039E6" w14:paraId="7B300352" w14:textId="4D339EE5" w:rsidTr="009D447C">
        <w:trPr>
          <w:trHeight w:val="20"/>
          <w:jc w:val="center"/>
        </w:trPr>
        <w:tc>
          <w:tcPr>
            <w:tcW w:w="1001" w:type="pct"/>
            <w:shd w:val="clear" w:color="auto" w:fill="F2F2F2" w:themeFill="background1" w:themeFillShade="F2"/>
          </w:tcPr>
          <w:p w14:paraId="4B582091" w14:textId="7130C2A6"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Too High</w:t>
            </w:r>
          </w:p>
        </w:tc>
        <w:tc>
          <w:tcPr>
            <w:tcW w:w="650" w:type="pct"/>
          </w:tcPr>
          <w:p w14:paraId="0EE63139" w14:textId="1A89F6B0"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38</w:t>
            </w:r>
          </w:p>
        </w:tc>
        <w:tc>
          <w:tcPr>
            <w:tcW w:w="504" w:type="pct"/>
          </w:tcPr>
          <w:p w14:paraId="2FFB0351" w14:textId="5B72AEC9"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45</w:t>
            </w:r>
          </w:p>
        </w:tc>
        <w:tc>
          <w:tcPr>
            <w:tcW w:w="558" w:type="pct"/>
          </w:tcPr>
          <w:p w14:paraId="4BBB0953" w14:textId="5F90ABA3"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40</w:t>
            </w:r>
          </w:p>
        </w:tc>
        <w:tc>
          <w:tcPr>
            <w:tcW w:w="651" w:type="pct"/>
          </w:tcPr>
          <w:p w14:paraId="61619941" w14:textId="672A355A"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41</w:t>
            </w:r>
          </w:p>
        </w:tc>
        <w:tc>
          <w:tcPr>
            <w:tcW w:w="604" w:type="pct"/>
          </w:tcPr>
          <w:p w14:paraId="78414639" w14:textId="562134D6"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33</w:t>
            </w:r>
          </w:p>
        </w:tc>
        <w:tc>
          <w:tcPr>
            <w:tcW w:w="517" w:type="pct"/>
          </w:tcPr>
          <w:p w14:paraId="26B747E7" w14:textId="5E081D3C" w:rsidR="004B7265" w:rsidRPr="004039E6" w:rsidRDefault="00CF3446" w:rsidP="00FE699B">
            <w:pPr>
              <w:jc w:val="center"/>
              <w:rPr>
                <w:rFonts w:asciiTheme="minorHAnsi" w:hAnsiTheme="minorHAnsi"/>
                <w:sz w:val="22"/>
                <w:szCs w:val="24"/>
              </w:rPr>
            </w:pPr>
            <w:r>
              <w:rPr>
                <w:rFonts w:asciiTheme="minorHAnsi" w:hAnsiTheme="minorHAnsi"/>
                <w:sz w:val="22"/>
                <w:szCs w:val="24"/>
              </w:rPr>
              <w:t>63</w:t>
            </w:r>
          </w:p>
        </w:tc>
        <w:tc>
          <w:tcPr>
            <w:tcW w:w="514" w:type="pct"/>
          </w:tcPr>
          <w:p w14:paraId="5063A662" w14:textId="39DC4CB2" w:rsidR="004B7265" w:rsidRPr="004039E6" w:rsidRDefault="00CF3446" w:rsidP="00FE699B">
            <w:pPr>
              <w:jc w:val="center"/>
              <w:rPr>
                <w:rFonts w:asciiTheme="minorHAnsi" w:hAnsiTheme="minorHAnsi"/>
                <w:sz w:val="22"/>
                <w:szCs w:val="24"/>
              </w:rPr>
            </w:pPr>
            <w:r>
              <w:rPr>
                <w:rFonts w:asciiTheme="minorHAnsi" w:hAnsiTheme="minorHAnsi"/>
                <w:sz w:val="22"/>
                <w:szCs w:val="24"/>
              </w:rPr>
              <w:t>48</w:t>
            </w:r>
          </w:p>
        </w:tc>
      </w:tr>
      <w:tr w:rsidR="004B7265" w:rsidRPr="004039E6" w14:paraId="6B72B211" w14:textId="19F2ECB9" w:rsidTr="009D447C">
        <w:trPr>
          <w:trHeight w:val="20"/>
          <w:jc w:val="center"/>
        </w:trPr>
        <w:tc>
          <w:tcPr>
            <w:tcW w:w="1001" w:type="pct"/>
            <w:shd w:val="clear" w:color="auto" w:fill="F2F2F2" w:themeFill="background1" w:themeFillShade="F2"/>
            <w:hideMark/>
          </w:tcPr>
          <w:p w14:paraId="7BFC627D" w14:textId="77777777" w:rsidR="004B7265" w:rsidRPr="004039E6" w:rsidRDefault="004B7265" w:rsidP="00FE699B">
            <w:pPr>
              <w:spacing w:before="100" w:after="100"/>
              <w:rPr>
                <w:rFonts w:asciiTheme="minorHAnsi" w:hAnsiTheme="minorHAnsi"/>
                <w:b/>
                <w:sz w:val="22"/>
                <w:szCs w:val="24"/>
              </w:rPr>
            </w:pPr>
            <w:r w:rsidRPr="004039E6">
              <w:rPr>
                <w:rFonts w:asciiTheme="minorHAnsi" w:hAnsiTheme="minorHAnsi"/>
                <w:b/>
                <w:sz w:val="22"/>
                <w:szCs w:val="24"/>
              </w:rPr>
              <w:t xml:space="preserve">Total </w:t>
            </w:r>
          </w:p>
        </w:tc>
        <w:tc>
          <w:tcPr>
            <w:tcW w:w="650" w:type="pct"/>
          </w:tcPr>
          <w:p w14:paraId="1C5B3F70" w14:textId="784CE14F"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504" w:type="pct"/>
          </w:tcPr>
          <w:p w14:paraId="739D600F" w14:textId="4A4A9D82" w:rsidR="004B7265" w:rsidRPr="004039E6" w:rsidRDefault="00CF3446" w:rsidP="00A653F3">
            <w:pPr>
              <w:spacing w:before="100" w:after="100"/>
              <w:jc w:val="center"/>
              <w:rPr>
                <w:rFonts w:asciiTheme="minorHAnsi" w:hAnsiTheme="minorHAnsi"/>
                <w:sz w:val="22"/>
                <w:szCs w:val="24"/>
              </w:rPr>
            </w:pPr>
            <w:r>
              <w:rPr>
                <w:rFonts w:asciiTheme="minorHAnsi" w:hAnsiTheme="minorHAnsi"/>
                <w:sz w:val="22"/>
                <w:szCs w:val="24"/>
              </w:rPr>
              <w:t>360</w:t>
            </w:r>
          </w:p>
        </w:tc>
        <w:tc>
          <w:tcPr>
            <w:tcW w:w="558" w:type="pct"/>
          </w:tcPr>
          <w:p w14:paraId="777B1E60" w14:textId="635B9A7F"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651" w:type="pct"/>
          </w:tcPr>
          <w:p w14:paraId="49493DB0" w14:textId="1E0D3B87"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604" w:type="pct"/>
          </w:tcPr>
          <w:p w14:paraId="19D069AC" w14:textId="70607135"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517" w:type="pct"/>
          </w:tcPr>
          <w:p w14:paraId="326D004B" w14:textId="4A204ED3" w:rsidR="004B7265" w:rsidRPr="004039E6" w:rsidRDefault="00CF3446" w:rsidP="00FE699B">
            <w:pPr>
              <w:jc w:val="center"/>
              <w:rPr>
                <w:rFonts w:asciiTheme="minorHAnsi" w:hAnsiTheme="minorHAnsi"/>
                <w:sz w:val="22"/>
                <w:szCs w:val="24"/>
              </w:rPr>
            </w:pPr>
            <w:r>
              <w:rPr>
                <w:rFonts w:asciiTheme="minorHAnsi" w:hAnsiTheme="minorHAnsi"/>
                <w:sz w:val="22"/>
                <w:szCs w:val="24"/>
              </w:rPr>
              <w:t>360</w:t>
            </w:r>
          </w:p>
        </w:tc>
        <w:tc>
          <w:tcPr>
            <w:tcW w:w="514" w:type="pct"/>
          </w:tcPr>
          <w:p w14:paraId="177036FF" w14:textId="793E6B97" w:rsidR="004B7265" w:rsidRPr="004039E6" w:rsidRDefault="00CF3446" w:rsidP="00FE699B">
            <w:pPr>
              <w:jc w:val="center"/>
              <w:rPr>
                <w:rFonts w:asciiTheme="minorHAnsi" w:hAnsiTheme="minorHAnsi"/>
                <w:sz w:val="22"/>
                <w:szCs w:val="24"/>
              </w:rPr>
            </w:pPr>
            <w:r>
              <w:rPr>
                <w:rFonts w:asciiTheme="minorHAnsi" w:hAnsiTheme="minorHAnsi"/>
                <w:sz w:val="22"/>
                <w:szCs w:val="24"/>
              </w:rPr>
              <w:t>360</w:t>
            </w:r>
          </w:p>
        </w:tc>
      </w:tr>
    </w:tbl>
    <w:p w14:paraId="2A261410" w14:textId="74B3D2E4" w:rsidR="00763961" w:rsidRDefault="00A57020" w:rsidP="008705F6">
      <w:pPr>
        <w:pStyle w:val="ListParagraph"/>
        <w:numPr>
          <w:ilvl w:val="0"/>
          <w:numId w:val="1"/>
        </w:numPr>
        <w:ind w:left="360"/>
        <w:rPr>
          <w:rFonts w:asciiTheme="minorHAnsi" w:hAnsiTheme="minorHAnsi"/>
          <w:szCs w:val="24"/>
        </w:rPr>
      </w:pPr>
      <w:r>
        <w:rPr>
          <w:rFonts w:asciiTheme="minorHAnsi" w:hAnsiTheme="minorHAnsi"/>
          <w:szCs w:val="24"/>
        </w:rPr>
        <w:t xml:space="preserve">Use software to recreate </w:t>
      </w:r>
      <w:r w:rsidR="00031E1D">
        <w:rPr>
          <w:rFonts w:asciiTheme="minorHAnsi" w:hAnsiTheme="minorHAnsi"/>
          <w:szCs w:val="24"/>
        </w:rPr>
        <w:t xml:space="preserve">the table above </w:t>
      </w:r>
      <w:r>
        <w:rPr>
          <w:rFonts w:asciiTheme="minorHAnsi" w:hAnsiTheme="minorHAnsi"/>
          <w:szCs w:val="24"/>
        </w:rPr>
        <w:t xml:space="preserve">and the </w:t>
      </w:r>
      <w:r w:rsidR="00031E1D">
        <w:rPr>
          <w:rFonts w:asciiTheme="minorHAnsi" w:hAnsiTheme="minorHAnsi"/>
          <w:szCs w:val="24"/>
        </w:rPr>
        <w:t>i</w:t>
      </w:r>
      <w:r w:rsidR="00763961">
        <w:rPr>
          <w:rFonts w:asciiTheme="minorHAnsi" w:hAnsiTheme="minorHAnsi"/>
          <w:szCs w:val="24"/>
        </w:rPr>
        <w:t xml:space="preserve">dentify the variables of interest in this study. Identify each as </w:t>
      </w:r>
      <w:r w:rsidR="00FD12FB">
        <w:rPr>
          <w:rFonts w:asciiTheme="minorHAnsi" w:hAnsiTheme="minorHAnsi"/>
          <w:szCs w:val="24"/>
        </w:rPr>
        <w:t xml:space="preserve">numerical </w:t>
      </w:r>
      <w:r w:rsidR="00763961">
        <w:rPr>
          <w:rFonts w:asciiTheme="minorHAnsi" w:hAnsiTheme="minorHAnsi"/>
          <w:szCs w:val="24"/>
        </w:rPr>
        <w:t xml:space="preserve">or </w:t>
      </w:r>
      <w:r w:rsidR="00FD12FB">
        <w:rPr>
          <w:rFonts w:asciiTheme="minorHAnsi" w:hAnsiTheme="minorHAnsi"/>
          <w:szCs w:val="24"/>
        </w:rPr>
        <w:t>categorica</w:t>
      </w:r>
      <w:r w:rsidR="00CF3446">
        <w:rPr>
          <w:rFonts w:asciiTheme="minorHAnsi" w:hAnsiTheme="minorHAnsi"/>
          <w:szCs w:val="24"/>
        </w:rPr>
        <w:t>l.</w:t>
      </w:r>
      <w:r w:rsidR="001B478B">
        <w:rPr>
          <w:rFonts w:asciiTheme="minorHAnsi" w:hAnsiTheme="minorHAnsi"/>
          <w:szCs w:val="24"/>
        </w:rPr>
        <w:t xml:space="preserve"> </w:t>
      </w:r>
      <w:r w:rsidR="001B478B">
        <w:rPr>
          <w:rFonts w:asciiTheme="minorHAnsi" w:hAnsiTheme="minorHAnsi"/>
          <w:szCs w:val="24"/>
        </w:rPr>
        <w:t>Additionally, determine which variable is the response.</w:t>
      </w:r>
    </w:p>
    <w:p w14:paraId="56E65A2E" w14:textId="77777777" w:rsidR="00FE6C71" w:rsidRPr="00FE6C71" w:rsidRDefault="00FE6C71" w:rsidP="00FE6C71">
      <w:pPr>
        <w:pStyle w:val="ListParagraph"/>
        <w:rPr>
          <w:rFonts w:asciiTheme="minorHAnsi" w:hAnsiTheme="minorHAnsi"/>
          <w:color w:val="EE0000"/>
          <w:szCs w:val="24"/>
        </w:rPr>
      </w:pPr>
      <w:r w:rsidRPr="00FE6C71">
        <w:rPr>
          <w:rFonts w:asciiTheme="minorHAnsi" w:hAnsiTheme="minorHAnsi"/>
          <w:color w:val="EE0000"/>
          <w:szCs w:val="24"/>
        </w:rPr>
        <w:t>Judge – Categorical</w:t>
      </w:r>
    </w:p>
    <w:p w14:paraId="5E1E88AD" w14:textId="4604A91C" w:rsidR="00FE6C71" w:rsidRPr="00FE6C71" w:rsidRDefault="00FE6C71" w:rsidP="00FE6C71">
      <w:pPr>
        <w:pStyle w:val="ListParagraph"/>
        <w:rPr>
          <w:rFonts w:asciiTheme="minorHAnsi" w:hAnsiTheme="minorHAnsi"/>
          <w:color w:val="EE0000"/>
          <w:szCs w:val="24"/>
        </w:rPr>
      </w:pPr>
      <w:r w:rsidRPr="00FE6C71">
        <w:rPr>
          <w:rFonts w:asciiTheme="minorHAnsi" w:hAnsiTheme="minorHAnsi"/>
          <w:color w:val="EE0000"/>
          <w:szCs w:val="24"/>
        </w:rPr>
        <w:t>Score Result – Categorical , with three categories/levels: Okay, Too Low, and Too High</w:t>
      </w:r>
      <w:r w:rsidR="001B478B">
        <w:rPr>
          <w:rFonts w:asciiTheme="minorHAnsi" w:hAnsiTheme="minorHAnsi"/>
          <w:color w:val="EE0000"/>
          <w:szCs w:val="24"/>
        </w:rPr>
        <w:t>. Response</w:t>
      </w:r>
      <w:bookmarkStart w:id="0" w:name="_GoBack"/>
      <w:bookmarkEnd w:id="0"/>
    </w:p>
    <w:p w14:paraId="0846208A" w14:textId="77777777" w:rsidR="008705F6" w:rsidRDefault="008705F6" w:rsidP="008705F6">
      <w:pPr>
        <w:pStyle w:val="ListParagraph"/>
        <w:ind w:left="360"/>
        <w:rPr>
          <w:rFonts w:asciiTheme="minorHAnsi" w:hAnsiTheme="minorHAnsi"/>
          <w:szCs w:val="24"/>
        </w:rPr>
      </w:pPr>
    </w:p>
    <w:p w14:paraId="1683F2B4" w14:textId="77777777" w:rsidR="008705F6" w:rsidRDefault="008705F6" w:rsidP="008705F6">
      <w:pPr>
        <w:pStyle w:val="ListParagraph"/>
        <w:ind w:left="360"/>
        <w:rPr>
          <w:rFonts w:asciiTheme="minorHAnsi" w:hAnsiTheme="minorHAnsi"/>
          <w:szCs w:val="24"/>
        </w:rPr>
      </w:pPr>
    </w:p>
    <w:p w14:paraId="1927EAD5" w14:textId="03DC244E" w:rsidR="00031E1D" w:rsidRPr="00031E1D" w:rsidRDefault="00031E1D" w:rsidP="008705F6">
      <w:pPr>
        <w:pStyle w:val="ListParagraph"/>
        <w:numPr>
          <w:ilvl w:val="0"/>
          <w:numId w:val="1"/>
        </w:numPr>
        <w:ind w:left="360"/>
        <w:rPr>
          <w:rFonts w:asciiTheme="minorHAnsi" w:hAnsiTheme="minorHAnsi"/>
          <w:szCs w:val="24"/>
        </w:rPr>
      </w:pPr>
      <w:r w:rsidRPr="00031E1D">
        <w:rPr>
          <w:rFonts w:asciiTheme="minorHAnsi" w:hAnsiTheme="minorHAnsi"/>
          <w:szCs w:val="24"/>
          <w:u w:val="single"/>
        </w:rPr>
        <w:t>If there is no association between judge and score result</w:t>
      </w:r>
      <w:r w:rsidRPr="00031E1D">
        <w:rPr>
          <w:rFonts w:asciiTheme="minorHAnsi" w:hAnsiTheme="minorHAnsi"/>
          <w:szCs w:val="24"/>
        </w:rPr>
        <w:t xml:space="preserve">, how many scores would we expect in each </w:t>
      </w:r>
      <w:r>
        <w:rPr>
          <w:rFonts w:asciiTheme="minorHAnsi" w:hAnsiTheme="minorHAnsi"/>
          <w:szCs w:val="24"/>
        </w:rPr>
        <w:t xml:space="preserve">result </w:t>
      </w:r>
      <w:r w:rsidRPr="00031E1D">
        <w:rPr>
          <w:rFonts w:asciiTheme="minorHAnsi" w:hAnsiTheme="minorHAnsi"/>
          <w:szCs w:val="24"/>
        </w:rPr>
        <w:t xml:space="preserve">category </w:t>
      </w:r>
      <w:r>
        <w:rPr>
          <w:rFonts w:asciiTheme="minorHAnsi" w:hAnsiTheme="minorHAnsi"/>
          <w:szCs w:val="24"/>
        </w:rPr>
        <w:t>(</w:t>
      </w:r>
      <w:r w:rsidRPr="00031E1D">
        <w:rPr>
          <w:rFonts w:asciiTheme="minorHAnsi" w:hAnsiTheme="minorHAnsi"/>
          <w:szCs w:val="24"/>
        </w:rPr>
        <w:t>Okay, Too Low, and Too High</w:t>
      </w:r>
      <w:r>
        <w:rPr>
          <w:rFonts w:asciiTheme="minorHAnsi" w:hAnsiTheme="minorHAnsi"/>
          <w:szCs w:val="24"/>
        </w:rPr>
        <w:t xml:space="preserve">) </w:t>
      </w:r>
      <w:r w:rsidRPr="00031E1D">
        <w:rPr>
          <w:rFonts w:asciiTheme="minorHAnsi" w:hAnsiTheme="minorHAnsi"/>
          <w:szCs w:val="24"/>
        </w:rPr>
        <w:t>for each judge?</w:t>
      </w:r>
      <w:r w:rsidR="00A57020">
        <w:rPr>
          <w:rFonts w:asciiTheme="minorHAnsi" w:hAnsiTheme="minorHAnsi"/>
          <w:szCs w:val="24"/>
        </w:rPr>
        <w:t xml:space="preserve"> Use software to assist you.</w:t>
      </w:r>
    </w:p>
    <w:p w14:paraId="6B8799D8" w14:textId="77777777" w:rsidR="00031E1D" w:rsidRDefault="00031E1D" w:rsidP="008705F6">
      <w:pPr>
        <w:pStyle w:val="ListParagraph"/>
        <w:ind w:left="360"/>
        <w:rPr>
          <w:rFonts w:asciiTheme="minorHAnsi" w:hAnsiTheme="minorHAnsi"/>
          <w:szCs w:val="24"/>
        </w:rPr>
      </w:pPr>
    </w:p>
    <w:tbl>
      <w:tblPr>
        <w:tblStyle w:val="TableGrid"/>
        <w:tblW w:w="5000" w:type="pct"/>
        <w:jc w:val="center"/>
        <w:tblLook w:val="04A0" w:firstRow="1" w:lastRow="0" w:firstColumn="1" w:lastColumn="0" w:noHBand="0" w:noVBand="1"/>
      </w:tblPr>
      <w:tblGrid>
        <w:gridCol w:w="1601"/>
        <w:gridCol w:w="1150"/>
        <w:gridCol w:w="1198"/>
        <w:gridCol w:w="1135"/>
        <w:gridCol w:w="1105"/>
        <w:gridCol w:w="1146"/>
        <w:gridCol w:w="1234"/>
        <w:gridCol w:w="1174"/>
        <w:gridCol w:w="1047"/>
      </w:tblGrid>
      <w:tr w:rsidR="005416DC" w:rsidRPr="004039E6" w14:paraId="1C391B8E" w14:textId="77777777" w:rsidTr="008705F6">
        <w:trPr>
          <w:trHeight w:val="20"/>
          <w:jc w:val="center"/>
        </w:trPr>
        <w:tc>
          <w:tcPr>
            <w:tcW w:w="742" w:type="pct"/>
            <w:tcBorders>
              <w:top w:val="single" w:sz="4" w:space="0" w:color="000000" w:themeColor="text1"/>
              <w:left w:val="single" w:sz="4" w:space="0" w:color="000000" w:themeColor="text1"/>
              <w:right w:val="single" w:sz="4" w:space="0" w:color="000000" w:themeColor="text1"/>
            </w:tcBorders>
            <w:hideMark/>
          </w:tcPr>
          <w:p w14:paraId="052F8046" w14:textId="77777777" w:rsidR="00AF70A3" w:rsidRPr="004039E6" w:rsidRDefault="00AF70A3" w:rsidP="009204C5">
            <w:pPr>
              <w:spacing w:before="100" w:after="100"/>
              <w:rPr>
                <w:rFonts w:asciiTheme="minorHAnsi" w:hAnsiTheme="minorHAnsi"/>
                <w:sz w:val="22"/>
                <w:szCs w:val="24"/>
              </w:rPr>
            </w:pPr>
          </w:p>
        </w:tc>
        <w:tc>
          <w:tcPr>
            <w:tcW w:w="533" w:type="pct"/>
            <w:tcBorders>
              <w:top w:val="single" w:sz="4" w:space="0" w:color="000000" w:themeColor="text1"/>
              <w:left w:val="single" w:sz="4" w:space="0" w:color="000000" w:themeColor="text1"/>
              <w:right w:val="single" w:sz="4" w:space="0" w:color="000000" w:themeColor="text1"/>
            </w:tcBorders>
          </w:tcPr>
          <w:p w14:paraId="0A58B781" w14:textId="6D14B1F4"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 xml:space="preserve">Judge 1 </w:t>
            </w:r>
          </w:p>
        </w:tc>
        <w:tc>
          <w:tcPr>
            <w:tcW w:w="555" w:type="pct"/>
            <w:tcBorders>
              <w:top w:val="single" w:sz="4" w:space="0" w:color="000000" w:themeColor="text1"/>
              <w:left w:val="single" w:sz="4" w:space="0" w:color="000000" w:themeColor="text1"/>
              <w:right w:val="single" w:sz="4" w:space="0" w:color="000000" w:themeColor="text1"/>
            </w:tcBorders>
          </w:tcPr>
          <w:p w14:paraId="08847A93" w14:textId="3503FC5A"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2</w:t>
            </w:r>
          </w:p>
        </w:tc>
        <w:tc>
          <w:tcPr>
            <w:tcW w:w="526" w:type="pct"/>
            <w:tcBorders>
              <w:top w:val="single" w:sz="4" w:space="0" w:color="000000" w:themeColor="text1"/>
              <w:left w:val="single" w:sz="4" w:space="0" w:color="000000" w:themeColor="text1"/>
              <w:right w:val="single" w:sz="4" w:space="0" w:color="000000" w:themeColor="text1"/>
            </w:tcBorders>
          </w:tcPr>
          <w:p w14:paraId="5D5F2168" w14:textId="4CA43CE6"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3</w:t>
            </w:r>
          </w:p>
        </w:tc>
        <w:tc>
          <w:tcPr>
            <w:tcW w:w="512" w:type="pct"/>
            <w:tcBorders>
              <w:top w:val="single" w:sz="4" w:space="0" w:color="000000" w:themeColor="text1"/>
              <w:left w:val="single" w:sz="4" w:space="0" w:color="000000" w:themeColor="text1"/>
              <w:right w:val="single" w:sz="4" w:space="0" w:color="000000" w:themeColor="text1"/>
            </w:tcBorders>
          </w:tcPr>
          <w:p w14:paraId="259181FA" w14:textId="3A546196"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4</w:t>
            </w:r>
          </w:p>
        </w:tc>
        <w:tc>
          <w:tcPr>
            <w:tcW w:w="531" w:type="pct"/>
          </w:tcPr>
          <w:p w14:paraId="7FCF16D8" w14:textId="76FAF6BD"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5</w:t>
            </w:r>
          </w:p>
        </w:tc>
        <w:tc>
          <w:tcPr>
            <w:tcW w:w="572" w:type="pct"/>
          </w:tcPr>
          <w:p w14:paraId="12AC105A" w14:textId="4F7DA7CF"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6</w:t>
            </w:r>
          </w:p>
        </w:tc>
        <w:tc>
          <w:tcPr>
            <w:tcW w:w="544" w:type="pct"/>
          </w:tcPr>
          <w:p w14:paraId="32C5834B" w14:textId="666C3ACC"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7</w:t>
            </w:r>
          </w:p>
        </w:tc>
        <w:tc>
          <w:tcPr>
            <w:tcW w:w="485" w:type="pct"/>
            <w:tcBorders>
              <w:top w:val="single" w:sz="4" w:space="0" w:color="000000" w:themeColor="text1"/>
              <w:left w:val="single" w:sz="4" w:space="0" w:color="000000" w:themeColor="text1"/>
              <w:right w:val="single" w:sz="4" w:space="0" w:color="000000" w:themeColor="text1"/>
            </w:tcBorders>
            <w:hideMark/>
          </w:tcPr>
          <w:p w14:paraId="5A341C93" w14:textId="579CBB2D" w:rsidR="00AF70A3" w:rsidRPr="004039E6" w:rsidRDefault="00AF70A3" w:rsidP="009204C5">
            <w:pPr>
              <w:spacing w:before="100" w:after="100"/>
              <w:jc w:val="center"/>
              <w:rPr>
                <w:rFonts w:asciiTheme="minorHAnsi" w:hAnsiTheme="minorHAnsi"/>
                <w:sz w:val="22"/>
                <w:szCs w:val="24"/>
              </w:rPr>
            </w:pPr>
            <w:r w:rsidRPr="004039E6">
              <w:rPr>
                <w:rFonts w:asciiTheme="minorHAnsi" w:hAnsiTheme="minorHAnsi"/>
                <w:b/>
                <w:bCs/>
                <w:sz w:val="22"/>
                <w:szCs w:val="24"/>
              </w:rPr>
              <w:t>Total</w:t>
            </w:r>
          </w:p>
        </w:tc>
      </w:tr>
      <w:tr w:rsidR="00FE6C71" w:rsidRPr="004039E6" w14:paraId="56B2BA02" w14:textId="77777777" w:rsidTr="008705F6">
        <w:trPr>
          <w:trHeight w:val="20"/>
          <w:jc w:val="center"/>
        </w:trPr>
        <w:tc>
          <w:tcPr>
            <w:tcW w:w="742" w:type="pct"/>
            <w:hideMark/>
          </w:tcPr>
          <w:p w14:paraId="55E2DC7E" w14:textId="5DE407F3" w:rsidR="00FE6C71" w:rsidRPr="004039E6" w:rsidRDefault="00FE6C71" w:rsidP="00FE6C71">
            <w:pPr>
              <w:spacing w:before="100" w:after="100"/>
              <w:rPr>
                <w:rFonts w:asciiTheme="minorHAnsi" w:hAnsiTheme="minorHAnsi"/>
                <w:b/>
                <w:sz w:val="22"/>
                <w:szCs w:val="24"/>
              </w:rPr>
            </w:pPr>
            <w:r>
              <w:rPr>
                <w:rFonts w:asciiTheme="minorHAnsi" w:hAnsiTheme="minorHAnsi"/>
                <w:b/>
                <w:sz w:val="22"/>
                <w:szCs w:val="24"/>
              </w:rPr>
              <w:t>Okay</w:t>
            </w:r>
          </w:p>
        </w:tc>
        <w:tc>
          <w:tcPr>
            <w:tcW w:w="533" w:type="pct"/>
          </w:tcPr>
          <w:p w14:paraId="7B31B9AB" w14:textId="5A0B41C6"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55" w:type="pct"/>
          </w:tcPr>
          <w:p w14:paraId="3DACC48A" w14:textId="7CE72E74"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26" w:type="pct"/>
          </w:tcPr>
          <w:p w14:paraId="27FCBFDF" w14:textId="4BEE1D10"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12" w:type="pct"/>
          </w:tcPr>
          <w:p w14:paraId="26598A68" w14:textId="08DDD1A6"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31" w:type="pct"/>
          </w:tcPr>
          <w:p w14:paraId="5B3E5D52" w14:textId="40C070D2"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72" w:type="pct"/>
          </w:tcPr>
          <w:p w14:paraId="79687517" w14:textId="31B505E0"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544" w:type="pct"/>
          </w:tcPr>
          <w:p w14:paraId="6E3C9F3F" w14:textId="08AF3733"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270.43</w:t>
            </w:r>
          </w:p>
        </w:tc>
        <w:tc>
          <w:tcPr>
            <w:tcW w:w="485" w:type="pct"/>
          </w:tcPr>
          <w:p w14:paraId="541F7AB1" w14:textId="0A1CC8B0" w:rsidR="00FE6C71" w:rsidRPr="004039E6" w:rsidRDefault="00FE6C71" w:rsidP="00FE6C71">
            <w:pPr>
              <w:spacing w:before="100" w:after="100"/>
              <w:jc w:val="center"/>
              <w:rPr>
                <w:rFonts w:asciiTheme="minorHAnsi" w:hAnsiTheme="minorHAnsi"/>
                <w:sz w:val="22"/>
                <w:szCs w:val="24"/>
              </w:rPr>
            </w:pPr>
            <w:r>
              <w:rPr>
                <w:rFonts w:asciiTheme="minorHAnsi" w:hAnsiTheme="minorHAnsi"/>
                <w:sz w:val="22"/>
                <w:szCs w:val="24"/>
              </w:rPr>
              <w:t>1,893</w:t>
            </w:r>
          </w:p>
        </w:tc>
      </w:tr>
      <w:tr w:rsidR="00FE6C71" w:rsidRPr="004039E6" w14:paraId="3CB79F80" w14:textId="77777777" w:rsidTr="008705F6">
        <w:trPr>
          <w:trHeight w:val="20"/>
          <w:jc w:val="center"/>
        </w:trPr>
        <w:tc>
          <w:tcPr>
            <w:tcW w:w="742" w:type="pct"/>
            <w:hideMark/>
          </w:tcPr>
          <w:p w14:paraId="2196B32C" w14:textId="0C13ED73" w:rsidR="00FE6C71" w:rsidRPr="004039E6" w:rsidRDefault="00FE6C71" w:rsidP="00FE6C71">
            <w:pPr>
              <w:spacing w:before="100" w:after="100"/>
              <w:rPr>
                <w:rFonts w:asciiTheme="minorHAnsi" w:hAnsiTheme="minorHAnsi"/>
                <w:b/>
                <w:sz w:val="22"/>
                <w:szCs w:val="24"/>
              </w:rPr>
            </w:pPr>
            <w:r>
              <w:rPr>
                <w:rFonts w:asciiTheme="minorHAnsi" w:hAnsiTheme="minorHAnsi"/>
                <w:b/>
                <w:sz w:val="22"/>
                <w:szCs w:val="24"/>
              </w:rPr>
              <w:t>Too Low</w:t>
            </w:r>
          </w:p>
        </w:tc>
        <w:tc>
          <w:tcPr>
            <w:tcW w:w="533" w:type="pct"/>
          </w:tcPr>
          <w:p w14:paraId="2D646DA9" w14:textId="44E54451"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55" w:type="pct"/>
          </w:tcPr>
          <w:p w14:paraId="00CFBB99" w14:textId="2A7AB862"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26" w:type="pct"/>
          </w:tcPr>
          <w:p w14:paraId="3C5C8FD5" w14:textId="41006317"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12" w:type="pct"/>
          </w:tcPr>
          <w:p w14:paraId="4606C183" w14:textId="46E63AE1"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31" w:type="pct"/>
          </w:tcPr>
          <w:p w14:paraId="40270D84" w14:textId="096D9532"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72" w:type="pct"/>
          </w:tcPr>
          <w:p w14:paraId="1CE84CA6" w14:textId="4C014F45"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544" w:type="pct"/>
          </w:tcPr>
          <w:p w14:paraId="32503DB3" w14:textId="694AD511"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45.57</w:t>
            </w:r>
          </w:p>
        </w:tc>
        <w:tc>
          <w:tcPr>
            <w:tcW w:w="485" w:type="pct"/>
          </w:tcPr>
          <w:p w14:paraId="0C3A8972" w14:textId="350601DF" w:rsidR="00FE6C71" w:rsidRPr="004039E6" w:rsidRDefault="00FE6C71" w:rsidP="00FE6C71">
            <w:pPr>
              <w:spacing w:before="100" w:after="100"/>
              <w:jc w:val="center"/>
              <w:rPr>
                <w:rFonts w:asciiTheme="minorHAnsi" w:hAnsiTheme="minorHAnsi"/>
                <w:sz w:val="22"/>
                <w:szCs w:val="24"/>
              </w:rPr>
            </w:pPr>
            <w:r>
              <w:rPr>
                <w:rFonts w:asciiTheme="minorHAnsi" w:hAnsiTheme="minorHAnsi"/>
                <w:sz w:val="22"/>
                <w:szCs w:val="24"/>
              </w:rPr>
              <w:t>319</w:t>
            </w:r>
          </w:p>
        </w:tc>
      </w:tr>
      <w:tr w:rsidR="00FE6C71" w:rsidRPr="004039E6" w14:paraId="572BEA0A" w14:textId="77777777" w:rsidTr="008705F6">
        <w:trPr>
          <w:trHeight w:val="20"/>
          <w:jc w:val="center"/>
        </w:trPr>
        <w:tc>
          <w:tcPr>
            <w:tcW w:w="742" w:type="pct"/>
            <w:hideMark/>
          </w:tcPr>
          <w:p w14:paraId="6B6EB71B" w14:textId="2D5A27A1" w:rsidR="00FE6C71" w:rsidRPr="004039E6" w:rsidRDefault="00FE6C71" w:rsidP="00FE6C71">
            <w:pPr>
              <w:spacing w:before="100" w:after="100"/>
              <w:rPr>
                <w:rFonts w:asciiTheme="minorHAnsi" w:hAnsiTheme="minorHAnsi"/>
                <w:b/>
                <w:sz w:val="22"/>
                <w:szCs w:val="24"/>
              </w:rPr>
            </w:pPr>
            <w:r>
              <w:rPr>
                <w:rFonts w:asciiTheme="minorHAnsi" w:hAnsiTheme="minorHAnsi"/>
                <w:b/>
                <w:sz w:val="22"/>
                <w:szCs w:val="24"/>
              </w:rPr>
              <w:t>Too High</w:t>
            </w:r>
            <w:r w:rsidRPr="004039E6">
              <w:rPr>
                <w:rFonts w:asciiTheme="minorHAnsi" w:hAnsiTheme="minorHAnsi"/>
                <w:b/>
                <w:sz w:val="22"/>
                <w:szCs w:val="24"/>
              </w:rPr>
              <w:t xml:space="preserve"> </w:t>
            </w:r>
          </w:p>
        </w:tc>
        <w:tc>
          <w:tcPr>
            <w:tcW w:w="533" w:type="pct"/>
          </w:tcPr>
          <w:p w14:paraId="11737D33" w14:textId="76DCE68E"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55" w:type="pct"/>
          </w:tcPr>
          <w:p w14:paraId="1696C0B5" w14:textId="1385DFAF"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26" w:type="pct"/>
          </w:tcPr>
          <w:p w14:paraId="306B958E" w14:textId="11E2E710"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12" w:type="pct"/>
          </w:tcPr>
          <w:p w14:paraId="2A552C19" w14:textId="48C703EA" w:rsidR="00FE6C71" w:rsidRPr="00FE6C71" w:rsidRDefault="00FE6C71" w:rsidP="00FE6C71">
            <w:pPr>
              <w:spacing w:before="100" w:after="100" w:line="600" w:lineRule="auto"/>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31" w:type="pct"/>
          </w:tcPr>
          <w:p w14:paraId="31064AC3" w14:textId="15EDFD34"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72" w:type="pct"/>
          </w:tcPr>
          <w:p w14:paraId="72C6B5F4" w14:textId="66177B85"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544" w:type="pct"/>
          </w:tcPr>
          <w:p w14:paraId="1AAD33E7" w14:textId="2DEA9008" w:rsidR="00FE6C71" w:rsidRPr="00FE6C71" w:rsidRDefault="00FE6C71" w:rsidP="00FE6C71">
            <w:pPr>
              <w:jc w:val="center"/>
              <w:rPr>
                <w:rFonts w:asciiTheme="minorHAnsi" w:hAnsiTheme="minorHAnsi"/>
                <w:color w:val="FF0000"/>
                <w:sz w:val="22"/>
                <w:szCs w:val="24"/>
              </w:rPr>
            </w:pPr>
            <w:r w:rsidRPr="00FE6C71">
              <w:rPr>
                <w:rFonts w:asciiTheme="minorHAnsi" w:hAnsiTheme="minorHAnsi"/>
                <w:color w:val="FF0000"/>
                <w:sz w:val="22"/>
                <w:szCs w:val="24"/>
              </w:rPr>
              <w:t>44</w:t>
            </w:r>
          </w:p>
        </w:tc>
        <w:tc>
          <w:tcPr>
            <w:tcW w:w="485" w:type="pct"/>
          </w:tcPr>
          <w:p w14:paraId="208987D0" w14:textId="4E7BEDD1" w:rsidR="00FE6C71" w:rsidRPr="004039E6" w:rsidRDefault="00FE6C71" w:rsidP="00FE6C71">
            <w:pPr>
              <w:spacing w:before="100" w:after="100"/>
              <w:jc w:val="center"/>
              <w:rPr>
                <w:rFonts w:asciiTheme="minorHAnsi" w:hAnsiTheme="minorHAnsi"/>
                <w:sz w:val="22"/>
                <w:szCs w:val="24"/>
              </w:rPr>
            </w:pPr>
            <w:r>
              <w:rPr>
                <w:rFonts w:asciiTheme="minorHAnsi" w:hAnsiTheme="minorHAnsi"/>
                <w:sz w:val="22"/>
                <w:szCs w:val="24"/>
              </w:rPr>
              <w:t>308</w:t>
            </w:r>
          </w:p>
        </w:tc>
      </w:tr>
      <w:tr w:rsidR="005416DC" w:rsidRPr="004039E6" w14:paraId="6B3472A8" w14:textId="77777777" w:rsidTr="008705F6">
        <w:trPr>
          <w:trHeight w:val="20"/>
          <w:jc w:val="center"/>
        </w:trPr>
        <w:tc>
          <w:tcPr>
            <w:tcW w:w="742" w:type="pct"/>
            <w:hideMark/>
          </w:tcPr>
          <w:p w14:paraId="4ABE534E" w14:textId="77777777" w:rsidR="00AF70A3" w:rsidRPr="004039E6" w:rsidRDefault="00AF70A3" w:rsidP="009204C5">
            <w:pPr>
              <w:spacing w:before="100" w:after="100"/>
              <w:rPr>
                <w:rFonts w:asciiTheme="minorHAnsi" w:hAnsiTheme="minorHAnsi"/>
                <w:b/>
                <w:sz w:val="22"/>
                <w:szCs w:val="24"/>
              </w:rPr>
            </w:pPr>
            <w:r w:rsidRPr="004039E6">
              <w:rPr>
                <w:rFonts w:asciiTheme="minorHAnsi" w:hAnsiTheme="minorHAnsi"/>
                <w:b/>
                <w:sz w:val="22"/>
                <w:szCs w:val="24"/>
              </w:rPr>
              <w:t xml:space="preserve">Total </w:t>
            </w:r>
          </w:p>
        </w:tc>
        <w:tc>
          <w:tcPr>
            <w:tcW w:w="533" w:type="pct"/>
            <w:hideMark/>
          </w:tcPr>
          <w:p w14:paraId="028EB0BB" w14:textId="046713FE"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55" w:type="pct"/>
          </w:tcPr>
          <w:p w14:paraId="371E9DCC" w14:textId="727D1FF3"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26" w:type="pct"/>
          </w:tcPr>
          <w:p w14:paraId="2C9866DE" w14:textId="3B05490C"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12" w:type="pct"/>
          </w:tcPr>
          <w:p w14:paraId="6DAF0F43" w14:textId="1FC72135"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31" w:type="pct"/>
          </w:tcPr>
          <w:p w14:paraId="10518D06" w14:textId="622DBE10"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572" w:type="pct"/>
          </w:tcPr>
          <w:p w14:paraId="336D4637" w14:textId="05ED62C0"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544" w:type="pct"/>
          </w:tcPr>
          <w:p w14:paraId="63269C1F" w14:textId="51BEA032"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485" w:type="pct"/>
          </w:tcPr>
          <w:p w14:paraId="6FE97B84" w14:textId="1355548A"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2,520</w:t>
            </w:r>
          </w:p>
        </w:tc>
      </w:tr>
    </w:tbl>
    <w:p w14:paraId="0D8F0432" w14:textId="2660F889" w:rsidR="005416DC" w:rsidRPr="005416DC" w:rsidRDefault="005416DC" w:rsidP="008705F6">
      <w:pPr>
        <w:pStyle w:val="ListParagraph"/>
        <w:numPr>
          <w:ilvl w:val="0"/>
          <w:numId w:val="1"/>
        </w:numPr>
        <w:ind w:left="360"/>
        <w:rPr>
          <w:rFonts w:asciiTheme="minorHAnsi" w:hAnsiTheme="minorHAnsi"/>
          <w:szCs w:val="24"/>
        </w:rPr>
      </w:pPr>
      <w:r w:rsidRPr="005416DC">
        <w:rPr>
          <w:rFonts w:asciiTheme="minorHAnsi" w:hAnsiTheme="minorHAnsi"/>
          <w:szCs w:val="24"/>
        </w:rPr>
        <w:t xml:space="preserve">Why is the Chi-Square Test </w:t>
      </w:r>
      <w:r w:rsidR="00031E1D">
        <w:rPr>
          <w:rFonts w:asciiTheme="minorHAnsi" w:hAnsiTheme="minorHAnsi"/>
          <w:szCs w:val="24"/>
        </w:rPr>
        <w:t>for</w:t>
      </w:r>
      <w:r w:rsidRPr="005416DC">
        <w:rPr>
          <w:rFonts w:asciiTheme="minorHAnsi" w:hAnsiTheme="minorHAnsi"/>
          <w:szCs w:val="24"/>
        </w:rPr>
        <w:t xml:space="preserve"> </w:t>
      </w:r>
      <w:r w:rsidR="00031E1D">
        <w:rPr>
          <w:rFonts w:asciiTheme="minorHAnsi" w:hAnsiTheme="minorHAnsi"/>
          <w:szCs w:val="24"/>
        </w:rPr>
        <w:t xml:space="preserve">Association </w:t>
      </w:r>
      <w:r w:rsidRPr="005416DC">
        <w:rPr>
          <w:rFonts w:asciiTheme="minorHAnsi" w:hAnsiTheme="minorHAnsi"/>
          <w:szCs w:val="24"/>
        </w:rPr>
        <w:t>the correct type of hypothesis test to use?</w:t>
      </w:r>
    </w:p>
    <w:p w14:paraId="2F0DF6FB" w14:textId="77777777" w:rsidR="00FE6C71" w:rsidRPr="00FE6C71" w:rsidRDefault="00FE6C71" w:rsidP="00FE6C71">
      <w:pPr>
        <w:pStyle w:val="ListParagraph"/>
        <w:rPr>
          <w:rFonts w:asciiTheme="minorHAnsi" w:hAnsiTheme="minorHAnsi"/>
          <w:color w:val="EE0000"/>
          <w:szCs w:val="24"/>
        </w:rPr>
      </w:pPr>
      <w:r w:rsidRPr="00FE6C71">
        <w:rPr>
          <w:rFonts w:asciiTheme="minorHAnsi" w:hAnsiTheme="minorHAnsi"/>
          <w:color w:val="EE0000"/>
          <w:szCs w:val="24"/>
        </w:rPr>
        <w:t xml:space="preserve">A chi-square test for association is appropriate because we are testing whether there is an association between two categorical variables: judge and score result. </w:t>
      </w:r>
    </w:p>
    <w:p w14:paraId="16D5A6EB" w14:textId="1D7132A1" w:rsidR="008705F6" w:rsidRDefault="008705F6" w:rsidP="008705F6">
      <w:pPr>
        <w:rPr>
          <w:rFonts w:asciiTheme="minorHAnsi" w:hAnsiTheme="minorHAnsi"/>
          <w:color w:val="EE0000"/>
          <w:szCs w:val="24"/>
        </w:rPr>
      </w:pPr>
    </w:p>
    <w:p w14:paraId="4AAF3DC7" w14:textId="77777777" w:rsidR="005416DC" w:rsidRPr="00CF3446"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CF3446">
        <w:rPr>
          <w:rFonts w:asciiTheme="minorHAnsi" w:hAnsiTheme="minorHAnsi" w:cstheme="minorHAnsi"/>
        </w:rPr>
        <w:t>Write the null and alternative hypotheses of this test:</w:t>
      </w:r>
    </w:p>
    <w:p w14:paraId="6B85F227" w14:textId="77777777" w:rsidR="00FE6C71" w:rsidRPr="009B45B9" w:rsidRDefault="00496728" w:rsidP="00FE6C71">
      <w:pPr>
        <w:pStyle w:val="ListParagraph"/>
        <w:rPr>
          <w:rFonts w:asciiTheme="minorHAnsi" w:eastAsiaTheme="minorEastAsia" w:hAnsiTheme="minorHAnsi" w:cstheme="minorHAnsi"/>
          <w:color w:val="EE0000"/>
        </w:rPr>
      </w:pPr>
      <m:oMath>
        <m:sSub>
          <m:sSubPr>
            <m:ctrlPr>
              <w:rPr>
                <w:rFonts w:ascii="Cambria Math" w:eastAsia="Aptos" w:hAnsi="Cambria Math" w:cstheme="minorHAnsi"/>
                <w:i/>
                <w:sz w:val="22"/>
              </w:rPr>
            </m:ctrlPr>
          </m:sSubPr>
          <m:e>
            <m:r>
              <w:rPr>
                <w:rFonts w:ascii="Cambria Math" w:hAnsi="Cambria Math" w:cstheme="minorHAnsi"/>
              </w:rPr>
              <m:t>H</m:t>
            </m:r>
          </m:e>
          <m:sub>
            <m:r>
              <w:rPr>
                <w:rFonts w:ascii="Cambria Math" w:hAnsi="Cambria Math" w:cstheme="minorHAnsi"/>
              </w:rPr>
              <m:t>O</m:t>
            </m:r>
          </m:sub>
        </m:sSub>
        <m:r>
          <w:rPr>
            <w:rFonts w:ascii="Cambria Math" w:hAnsi="Cambria Math" w:cstheme="minorHAnsi"/>
          </w:rPr>
          <m:t>:</m:t>
        </m:r>
      </m:oMath>
      <w:r w:rsidR="00FE6C71">
        <w:rPr>
          <w:rFonts w:asciiTheme="minorHAnsi" w:eastAsiaTheme="minorEastAsia" w:hAnsiTheme="minorHAnsi" w:cstheme="minorHAnsi"/>
        </w:rPr>
        <w:t xml:space="preserve"> </w:t>
      </w:r>
      <w:r w:rsidR="00FE6C71">
        <w:rPr>
          <w:rFonts w:asciiTheme="minorHAnsi" w:eastAsiaTheme="minorEastAsia" w:hAnsiTheme="minorHAnsi" w:cstheme="minorHAnsi"/>
          <w:color w:val="EE0000"/>
        </w:rPr>
        <w:t xml:space="preserve">There is no association between the judge and whether their score result. </w:t>
      </w:r>
      <w:r w:rsidR="00FE6C71" w:rsidRPr="00031E1D">
        <w:rPr>
          <w:rFonts w:asciiTheme="minorHAnsi" w:eastAsiaTheme="minorEastAsia" w:hAnsiTheme="minorHAnsi" w:cstheme="minorHAnsi"/>
          <w:color w:val="EE0000"/>
        </w:rPr>
        <w:t>In other words, the distribution of Okay, Too Low, and Too High scores is the same for all judges.</w:t>
      </w:r>
    </w:p>
    <w:p w14:paraId="1A3A6F4D" w14:textId="77777777" w:rsidR="00FE6C71" w:rsidRPr="00CF3446" w:rsidRDefault="00FE6C71" w:rsidP="00FE6C71">
      <w:pPr>
        <w:pStyle w:val="ListParagraph"/>
        <w:rPr>
          <w:rFonts w:asciiTheme="minorHAnsi" w:eastAsiaTheme="minorEastAsia" w:hAnsiTheme="minorHAnsi" w:cstheme="minorHAnsi"/>
        </w:rPr>
      </w:pPr>
    </w:p>
    <w:p w14:paraId="4ECC8C7A" w14:textId="77777777" w:rsidR="00FE6C71" w:rsidRPr="00031E1D" w:rsidRDefault="00496728" w:rsidP="00FE6C71">
      <w:pPr>
        <w:pStyle w:val="ListParagraph"/>
        <w:rPr>
          <w:rFonts w:asciiTheme="minorHAnsi" w:eastAsiaTheme="minorEastAsia" w:hAnsiTheme="minorHAnsi" w:cstheme="minorHAnsi"/>
          <w:color w:val="EE0000"/>
        </w:rPr>
      </w:pPr>
      <m:oMath>
        <m:sSub>
          <m:sSubPr>
            <m:ctrlPr>
              <w:rPr>
                <w:rFonts w:ascii="Cambria Math" w:eastAsia="Aptos" w:hAnsi="Cambria Math" w:cstheme="minorHAnsi"/>
                <w:i/>
                <w:sz w:val="22"/>
              </w:rPr>
            </m:ctrlPr>
          </m:sSubPr>
          <m:e>
            <m:r>
              <w:rPr>
                <w:rFonts w:ascii="Cambria Math" w:hAnsi="Cambria Math" w:cstheme="minorHAnsi"/>
              </w:rPr>
              <m:t>H</m:t>
            </m:r>
          </m:e>
          <m:sub>
            <m:r>
              <w:rPr>
                <w:rFonts w:ascii="Cambria Math" w:hAnsi="Cambria Math" w:cstheme="minorHAnsi"/>
              </w:rPr>
              <m:t>A</m:t>
            </m:r>
          </m:sub>
        </m:sSub>
        <m:r>
          <w:rPr>
            <w:rFonts w:ascii="Cambria Math" w:hAnsi="Cambria Math" w:cstheme="minorHAnsi"/>
          </w:rPr>
          <m:t>:</m:t>
        </m:r>
      </m:oMath>
      <w:r w:rsidR="00FE6C71">
        <w:rPr>
          <w:rFonts w:asciiTheme="minorHAnsi" w:eastAsiaTheme="minorEastAsia" w:hAnsiTheme="minorHAnsi" w:cstheme="minorHAnsi"/>
        </w:rPr>
        <w:t xml:space="preserve"> </w:t>
      </w:r>
      <w:r w:rsidR="00FE6C71">
        <w:rPr>
          <w:rFonts w:asciiTheme="minorHAnsi" w:eastAsiaTheme="minorEastAsia" w:hAnsiTheme="minorHAnsi" w:cstheme="minorHAnsi"/>
          <w:color w:val="EE0000"/>
        </w:rPr>
        <w:t>There is an association between the judge and whether their score result.</w:t>
      </w:r>
      <w:r w:rsidR="00FE6C71" w:rsidRPr="00031E1D">
        <w:rPr>
          <w:rFonts w:asciiTheme="minorHAnsi" w:hAnsiTheme="minorHAnsi"/>
          <w:szCs w:val="24"/>
        </w:rPr>
        <w:t xml:space="preserve"> </w:t>
      </w:r>
      <w:r w:rsidR="00FE6C71" w:rsidRPr="00031E1D">
        <w:rPr>
          <w:rFonts w:asciiTheme="minorHAnsi" w:eastAsiaTheme="minorEastAsia" w:hAnsiTheme="minorHAnsi" w:cstheme="minorHAnsi"/>
          <w:color w:val="EE0000"/>
        </w:rPr>
        <w:t>In other words, the distribution of Okay, Too Low, and Too High scores is not the same for all judges.</w:t>
      </w:r>
    </w:p>
    <w:p w14:paraId="369E99FB" w14:textId="77777777" w:rsidR="00031E1D" w:rsidRDefault="00031E1D" w:rsidP="008705F6">
      <w:pPr>
        <w:pStyle w:val="ListParagraph"/>
        <w:ind w:left="360"/>
        <w:rPr>
          <w:rFonts w:asciiTheme="minorHAnsi" w:hAnsiTheme="minorHAnsi"/>
          <w:szCs w:val="24"/>
        </w:rPr>
      </w:pPr>
    </w:p>
    <w:p w14:paraId="2EA28E48" w14:textId="2ABCD899" w:rsidR="008705F6" w:rsidRPr="00A57020" w:rsidRDefault="005416DC" w:rsidP="00670D36">
      <w:pPr>
        <w:pStyle w:val="ListParagraph"/>
        <w:numPr>
          <w:ilvl w:val="0"/>
          <w:numId w:val="1"/>
        </w:numPr>
        <w:ind w:left="360"/>
        <w:rPr>
          <w:rFonts w:asciiTheme="minorHAnsi" w:hAnsiTheme="minorHAnsi"/>
          <w:szCs w:val="24"/>
        </w:rPr>
      </w:pPr>
      <w:r w:rsidRPr="00A57020">
        <w:rPr>
          <w:rFonts w:asciiTheme="minorHAnsi" w:hAnsiTheme="minorHAnsi"/>
          <w:szCs w:val="24"/>
        </w:rPr>
        <w:t>Calculate the test statistic</w:t>
      </w:r>
      <w:r w:rsidR="00757C3E" w:rsidRPr="00A57020">
        <w:rPr>
          <w:rFonts w:asciiTheme="minorHAnsi" w:hAnsiTheme="minorHAnsi"/>
          <w:szCs w:val="24"/>
        </w:rPr>
        <w:t xml:space="preserve"> and degrees of freedom</w:t>
      </w:r>
      <w:r w:rsidRPr="00A57020">
        <w:rPr>
          <w:rFonts w:asciiTheme="minorHAnsi" w:hAnsiTheme="minorHAnsi"/>
          <w:szCs w:val="24"/>
        </w:rPr>
        <w:t xml:space="preserve"> for this hypothesis test.</w:t>
      </w:r>
      <w:r w:rsidR="00A57020" w:rsidRPr="00A57020">
        <w:rPr>
          <w:rFonts w:asciiTheme="minorHAnsi" w:hAnsiTheme="minorHAnsi"/>
          <w:szCs w:val="24"/>
        </w:rPr>
        <w:t xml:space="preserve"> Record both here.</w:t>
      </w:r>
    </w:p>
    <w:p w14:paraId="7781B2B4" w14:textId="35E71521" w:rsidR="008705F6" w:rsidRDefault="00FE6C71" w:rsidP="008705F6">
      <w:pPr>
        <w:pStyle w:val="ListParagraph"/>
        <w:ind w:left="360"/>
        <w:rPr>
          <w:rFonts w:asciiTheme="minorHAnsi" w:hAnsiTheme="minorHAnsi"/>
          <w:szCs w:val="24"/>
        </w:rPr>
      </w:pPr>
      <w:r w:rsidRPr="00FE6C71">
        <w:rPr>
          <w:rFonts w:asciiTheme="minorHAnsi" w:hAnsiTheme="minorHAnsi"/>
          <w:noProof/>
          <w:szCs w:val="24"/>
        </w:rPr>
        <w:drawing>
          <wp:inline distT="0" distB="0" distL="0" distR="0" wp14:anchorId="7D2250F3" wp14:editId="288882CC">
            <wp:extent cx="2179509" cy="1066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9509" cy="1066892"/>
                    </a:xfrm>
                    <a:prstGeom prst="rect">
                      <a:avLst/>
                    </a:prstGeom>
                  </pic:spPr>
                </pic:pic>
              </a:graphicData>
            </a:graphic>
          </wp:inline>
        </w:drawing>
      </w:r>
    </w:p>
    <w:p w14:paraId="5E737617" w14:textId="389BDC0D" w:rsidR="005416DC" w:rsidRDefault="005416DC" w:rsidP="008705F6">
      <w:pPr>
        <w:pStyle w:val="ListParagraph"/>
        <w:numPr>
          <w:ilvl w:val="0"/>
          <w:numId w:val="1"/>
        </w:numPr>
        <w:ind w:left="360"/>
        <w:rPr>
          <w:rFonts w:asciiTheme="minorHAnsi" w:hAnsiTheme="minorHAnsi"/>
          <w:szCs w:val="24"/>
        </w:rPr>
      </w:pPr>
      <w:r>
        <w:rPr>
          <w:rFonts w:asciiTheme="minorHAnsi" w:hAnsiTheme="minorHAnsi"/>
          <w:szCs w:val="24"/>
        </w:rPr>
        <w:t xml:space="preserve">What </w:t>
      </w:r>
      <w:r w:rsidR="00F839F1">
        <w:rPr>
          <w:rFonts w:asciiTheme="minorHAnsi" w:hAnsiTheme="minorHAnsi"/>
          <w:szCs w:val="24"/>
        </w:rPr>
        <w:t xml:space="preserve">distribution </w:t>
      </w:r>
      <w:r w:rsidR="00A57020">
        <w:rPr>
          <w:rFonts w:asciiTheme="minorHAnsi" w:hAnsiTheme="minorHAnsi"/>
          <w:szCs w:val="24"/>
        </w:rPr>
        <w:t xml:space="preserve">is used to calculate the p-value? Describe it and record </w:t>
      </w:r>
      <w:r w:rsidR="00F839F1">
        <w:rPr>
          <w:rFonts w:asciiTheme="minorHAnsi" w:hAnsiTheme="minorHAnsi"/>
          <w:szCs w:val="24"/>
        </w:rPr>
        <w:t>the p-value.</w:t>
      </w:r>
    </w:p>
    <w:p w14:paraId="428C524B" w14:textId="77777777" w:rsidR="00FE6C71" w:rsidRDefault="00FE6C71" w:rsidP="00FE6C71">
      <w:pPr>
        <w:pStyle w:val="ListParagraph"/>
        <w:rPr>
          <w:rFonts w:asciiTheme="minorHAnsi" w:hAnsiTheme="minorHAnsi" w:cstheme="minorHAnsi"/>
          <w:color w:val="EE0000"/>
        </w:rPr>
      </w:pPr>
      <w:r w:rsidRPr="00C02212">
        <w:rPr>
          <w:rFonts w:asciiTheme="minorHAnsi" w:hAnsiTheme="minorHAnsi" w:cstheme="minorHAnsi"/>
          <w:color w:val="EE0000"/>
        </w:rPr>
        <w:t>Chi-square distribution</w:t>
      </w:r>
      <w:r>
        <w:rPr>
          <w:rFonts w:asciiTheme="minorHAnsi" w:hAnsiTheme="minorHAnsi" w:cstheme="minorHAnsi"/>
          <w:color w:val="EE0000"/>
        </w:rPr>
        <w:t xml:space="preserve"> with 12 degrees of freedom</w:t>
      </w:r>
      <w:r w:rsidRPr="00C02212">
        <w:rPr>
          <w:rFonts w:asciiTheme="minorHAnsi" w:hAnsiTheme="minorHAnsi" w:cstheme="minorHAnsi"/>
          <w:color w:val="EE0000"/>
        </w:rPr>
        <w:t>, p-value = 0.05462</w:t>
      </w:r>
    </w:p>
    <w:p w14:paraId="64FA0B38" w14:textId="678D55E8" w:rsidR="00A57020" w:rsidRDefault="00A57020" w:rsidP="008705F6">
      <w:pPr>
        <w:pStyle w:val="ListParagraph"/>
        <w:ind w:left="360"/>
        <w:rPr>
          <w:rFonts w:asciiTheme="minorHAnsi" w:hAnsiTheme="minorHAnsi" w:cstheme="minorHAnsi"/>
          <w:szCs w:val="24"/>
        </w:rPr>
      </w:pPr>
    </w:p>
    <w:p w14:paraId="12809411" w14:textId="578050C5" w:rsidR="005416DC"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5416DC">
        <w:rPr>
          <w:rFonts w:asciiTheme="minorHAnsi" w:hAnsiTheme="minorHAnsi" w:cstheme="minorHAnsi"/>
        </w:rPr>
        <w:t>Draw a conclusion in context at the 5% significance level.</w:t>
      </w:r>
    </w:p>
    <w:p w14:paraId="4A3BC667" w14:textId="77777777" w:rsidR="00FE6C71" w:rsidRPr="00FE6C71" w:rsidRDefault="00FE6C71" w:rsidP="00FE6C71">
      <w:pPr>
        <w:pStyle w:val="ListParagraph"/>
        <w:spacing w:before="0" w:beforeAutospacing="0" w:after="160" w:afterAutospacing="0" w:line="278" w:lineRule="auto"/>
        <w:rPr>
          <w:rFonts w:asciiTheme="minorHAnsi" w:hAnsiTheme="minorHAnsi" w:cstheme="minorHAnsi"/>
          <w:color w:val="EE0000"/>
        </w:rPr>
      </w:pPr>
      <w:r w:rsidRPr="00FE6C71">
        <w:rPr>
          <w:rFonts w:asciiTheme="minorHAnsi" w:hAnsiTheme="minorHAnsi" w:cstheme="minorHAnsi"/>
          <w:color w:val="EE0000"/>
        </w:rPr>
        <w:t>We fail to reject the null hypothesis. At the 5% significance level, there is no statistically discernible evidence of an association between judge and score result. In other words, there is not strong enough evidence to conclude that the distribution of Okay, Too Low, and Too High scores differs by judge.</w:t>
      </w:r>
    </w:p>
    <w:p w14:paraId="760405EA" w14:textId="4B074227" w:rsidR="005416DC"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5416DC">
        <w:rPr>
          <w:rFonts w:asciiTheme="minorHAnsi" w:hAnsiTheme="minorHAnsi" w:cstheme="minorHAnsi"/>
        </w:rPr>
        <w:t xml:space="preserve">Draw a conclusion in context at the 10% significance level. </w:t>
      </w:r>
    </w:p>
    <w:p w14:paraId="3A3F2761" w14:textId="77777777" w:rsidR="00FE6C71" w:rsidRPr="00FE6C71" w:rsidRDefault="00FE6C71" w:rsidP="00FE6C71">
      <w:pPr>
        <w:pStyle w:val="ListParagraph"/>
        <w:spacing w:before="0" w:beforeAutospacing="0" w:after="160" w:afterAutospacing="0" w:line="278" w:lineRule="auto"/>
        <w:rPr>
          <w:rFonts w:asciiTheme="minorHAnsi" w:hAnsiTheme="minorHAnsi" w:cstheme="minorHAnsi"/>
          <w:color w:val="EE0000"/>
        </w:rPr>
      </w:pPr>
      <w:r w:rsidRPr="00FE6C71">
        <w:rPr>
          <w:rFonts w:asciiTheme="minorHAnsi" w:hAnsiTheme="minorHAnsi" w:cstheme="minorHAnsi"/>
          <w:color w:val="EE0000"/>
        </w:rPr>
        <w:t>We reject the null hypothesis. At the 10% significance level, there is statistically discernible evidence of an association between judge and score result. In other words, there is evidence that the distribution of Okay, Too Low, and Too High scores differs by judge.</w:t>
      </w:r>
    </w:p>
    <w:p w14:paraId="07668C69" w14:textId="1B3B0503" w:rsidR="009D447C" w:rsidRDefault="009D447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Pr>
          <w:rFonts w:asciiTheme="minorHAnsi" w:hAnsiTheme="minorHAnsi" w:cstheme="minorHAnsi"/>
        </w:rPr>
        <w:t>Describe what a type I error represents in this context.</w:t>
      </w:r>
    </w:p>
    <w:p w14:paraId="49F06ABC" w14:textId="77777777" w:rsidR="00FE6C71" w:rsidRPr="00FE6C71" w:rsidRDefault="00FE6C71" w:rsidP="00FE6C71">
      <w:pPr>
        <w:pStyle w:val="ListParagraph"/>
        <w:spacing w:before="0" w:beforeAutospacing="0" w:after="160" w:afterAutospacing="0" w:line="278" w:lineRule="auto"/>
        <w:rPr>
          <w:rFonts w:asciiTheme="minorHAnsi" w:hAnsiTheme="minorHAnsi" w:cstheme="minorHAnsi"/>
          <w:color w:val="EE0000"/>
        </w:rPr>
      </w:pPr>
      <w:r w:rsidRPr="00FE6C71">
        <w:rPr>
          <w:rFonts w:asciiTheme="minorHAnsi" w:hAnsiTheme="minorHAnsi" w:cstheme="minorHAnsi"/>
          <w:color w:val="EE0000"/>
        </w:rPr>
        <w:t>A Type I error would occur if we conclude that there is an association between judge and score result when, in reality, there is no association. In context, this could mean flagging a judge as possibly biased, even though the observed differences in Okay, Too Low, and Too High scores were really due to random variation and they are, in fact, fair.</w:t>
      </w:r>
    </w:p>
    <w:p w14:paraId="262640AF" w14:textId="2E8C5C0C" w:rsidR="009D447C" w:rsidRDefault="009D447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Pr>
          <w:rFonts w:asciiTheme="minorHAnsi" w:hAnsiTheme="minorHAnsi" w:cstheme="minorHAnsi"/>
        </w:rPr>
        <w:t xml:space="preserve"> Describe what a type II error represents in this context. </w:t>
      </w:r>
    </w:p>
    <w:p w14:paraId="6AB9686C" w14:textId="77777777" w:rsidR="00FE6C71" w:rsidRPr="00FE6C71" w:rsidRDefault="00FE6C71" w:rsidP="00FE6C71">
      <w:pPr>
        <w:pStyle w:val="ListParagraph"/>
        <w:spacing w:before="0" w:beforeAutospacing="0" w:after="160" w:afterAutospacing="0" w:line="278" w:lineRule="auto"/>
        <w:rPr>
          <w:rFonts w:asciiTheme="minorHAnsi" w:hAnsiTheme="minorHAnsi" w:cstheme="minorHAnsi"/>
          <w:color w:val="EE0000"/>
        </w:rPr>
      </w:pPr>
      <w:r w:rsidRPr="00FE6C71">
        <w:rPr>
          <w:rFonts w:asciiTheme="minorHAnsi" w:hAnsiTheme="minorHAnsi" w:cstheme="minorHAnsi"/>
          <w:color w:val="EE0000"/>
        </w:rPr>
        <w:t>A Type II error would occur if we fail to detect an association between judge and score result when, in reality, there is an association. In context, this could mean failing to identify a possibly biased judge.</w:t>
      </w:r>
    </w:p>
    <w:p w14:paraId="6FAD1FF4" w14:textId="0464EA3B" w:rsidR="00492EA6" w:rsidRPr="00870D58" w:rsidRDefault="00492EA6"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492EA6">
        <w:rPr>
          <w:rFonts w:asciiTheme="minorHAnsi" w:hAnsiTheme="minorHAnsi" w:cstheme="minorHAnsi"/>
        </w:rPr>
        <w:t>In this setting, what are the possible repercussions of making a Type I error? What are the possible repercussions of making a Type II error? Which type of error do you think is more serious in this context? Explain your reasoning.</w:t>
      </w:r>
    </w:p>
    <w:p w14:paraId="759AA2E1" w14:textId="77777777" w:rsidR="00FE6C71" w:rsidRPr="00492EA6" w:rsidRDefault="00FE6C71" w:rsidP="00FE6C71">
      <w:pPr>
        <w:spacing w:before="0" w:beforeAutospacing="0" w:after="160" w:afterAutospacing="0" w:line="278" w:lineRule="auto"/>
        <w:ind w:left="720"/>
        <w:rPr>
          <w:rFonts w:asciiTheme="minorHAnsi" w:hAnsiTheme="minorHAnsi" w:cstheme="minorHAnsi"/>
          <w:color w:val="EE0000"/>
        </w:rPr>
      </w:pPr>
      <w:r w:rsidRPr="00492EA6">
        <w:rPr>
          <w:rFonts w:asciiTheme="minorHAnsi" w:hAnsiTheme="minorHAnsi" w:cstheme="minorHAnsi"/>
          <w:color w:val="EE0000"/>
        </w:rPr>
        <w:t>A Type I error could unfairly damage a judge’s reputation by suggesting possible bias when the judge’s scoring pattern was not actually unusual. This could lead to unnecessary scrutiny or professional consequences for the judge.</w:t>
      </w:r>
    </w:p>
    <w:p w14:paraId="48677E9C" w14:textId="77777777" w:rsidR="00FE6C71" w:rsidRPr="00492EA6" w:rsidRDefault="00FE6C71" w:rsidP="00FE6C71">
      <w:pPr>
        <w:spacing w:before="0" w:beforeAutospacing="0" w:after="160" w:afterAutospacing="0" w:line="278" w:lineRule="auto"/>
        <w:ind w:left="720"/>
        <w:rPr>
          <w:rFonts w:asciiTheme="minorHAnsi" w:hAnsiTheme="minorHAnsi" w:cstheme="minorHAnsi"/>
          <w:color w:val="EE0000"/>
        </w:rPr>
      </w:pPr>
      <w:r w:rsidRPr="00492EA6">
        <w:rPr>
          <w:rFonts w:asciiTheme="minorHAnsi" w:hAnsiTheme="minorHAnsi" w:cstheme="minorHAnsi"/>
          <w:color w:val="EE0000"/>
        </w:rPr>
        <w:t>A Type II error could allow a genuinely unusual scoring pattern to go unnoticed. If a judge really is scoring differently from the others, failing to detect that pattern could affect athletes, meet results, and perceptions of fairness in the competition.</w:t>
      </w:r>
    </w:p>
    <w:p w14:paraId="4570FDAA" w14:textId="77777777" w:rsidR="00FE6C71" w:rsidRDefault="00FE6C71" w:rsidP="00FE6C71">
      <w:pPr>
        <w:spacing w:before="0" w:beforeAutospacing="0" w:after="160" w:afterAutospacing="0" w:line="278" w:lineRule="auto"/>
        <w:ind w:left="720"/>
        <w:rPr>
          <w:rFonts w:asciiTheme="minorHAnsi" w:hAnsiTheme="minorHAnsi" w:cstheme="minorHAnsi"/>
          <w:color w:val="EE0000"/>
        </w:rPr>
      </w:pPr>
      <w:r w:rsidRPr="00492EA6">
        <w:rPr>
          <w:rFonts w:asciiTheme="minorHAnsi" w:hAnsiTheme="minorHAnsi" w:cstheme="minorHAnsi"/>
          <w:color w:val="EE0000"/>
        </w:rPr>
        <w:t xml:space="preserve">Answers will vary about which error is more serious. Some students may argue that a Type I error is more serious because falsely accusing a judge of bias is unfair. Others may argue that a Type II error is </w:t>
      </w:r>
      <w:r w:rsidRPr="00492EA6">
        <w:rPr>
          <w:rFonts w:asciiTheme="minorHAnsi" w:hAnsiTheme="minorHAnsi" w:cstheme="minorHAnsi"/>
          <w:color w:val="EE0000"/>
        </w:rPr>
        <w:lastRenderedPageBreak/>
        <w:t>more serious because overlooking possible bias could harm many athletes and undermine the fairness of the competition.</w:t>
      </w:r>
    </w:p>
    <w:p w14:paraId="3385EFBC" w14:textId="1AC0382E" w:rsidR="00492EA6" w:rsidRDefault="00492EA6"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492EA6">
        <w:rPr>
          <w:rFonts w:asciiTheme="minorHAnsi" w:hAnsiTheme="minorHAnsi" w:cstheme="minorHAnsi"/>
        </w:rPr>
        <w:t>Regardless of your decision in the previous question</w:t>
      </w:r>
      <w:r w:rsidR="005C290D">
        <w:rPr>
          <w:rFonts w:asciiTheme="minorHAnsi" w:hAnsiTheme="minorHAnsi" w:cstheme="minorHAnsi"/>
        </w:rPr>
        <w:t>s</w:t>
      </w:r>
      <w:r w:rsidRPr="00492EA6">
        <w:rPr>
          <w:rFonts w:asciiTheme="minorHAnsi" w:hAnsiTheme="minorHAnsi" w:cstheme="minorHAnsi"/>
        </w:rPr>
        <w:t>, suppose the meet organizers decide to investigate possible judging bias. Which judge appears most concerning? Justify your answer using the appropriate output from the hypothesis test.</w:t>
      </w:r>
    </w:p>
    <w:p w14:paraId="0389FA14" w14:textId="77777777" w:rsidR="00FE6C71" w:rsidRPr="00FB648F" w:rsidRDefault="00FE6C71" w:rsidP="00FE6C71">
      <w:pPr>
        <w:ind w:left="720"/>
        <w:rPr>
          <w:rFonts w:asciiTheme="minorHAnsi" w:hAnsiTheme="minorHAnsi"/>
          <w:bCs/>
          <w:color w:val="EE0000"/>
          <w:szCs w:val="24"/>
        </w:rPr>
      </w:pPr>
      <w:r w:rsidRPr="00492EA6">
        <w:rPr>
          <w:rFonts w:asciiTheme="minorHAnsi" w:hAnsiTheme="minorHAnsi"/>
          <w:bCs/>
          <w:color w:val="EE0000"/>
          <w:szCs w:val="24"/>
        </w:rPr>
        <w:t>Judge 6 appears most concerning. Judge 6 had fewer Okay scores than expected and more Too High scores than expected. This means Judge 6’s scores were discarded for being too high more often than expected if judge and score result were independent. This pattern could suggest possible high-scoring bias, although it would not prove intentional bias.</w:t>
      </w:r>
      <w:r>
        <w:rPr>
          <w:rFonts w:asciiTheme="minorHAnsi" w:hAnsiTheme="minorHAnsi"/>
          <w:bCs/>
          <w:color w:val="EE0000"/>
          <w:szCs w:val="24"/>
        </w:rPr>
        <w:t xml:space="preserve"> (Note that Judge 6 is also the only judge that has somewhat large cell contributions – contributing roughly 50% of the entire test statistic.)</w:t>
      </w:r>
    </w:p>
    <w:p w14:paraId="66CA76A0" w14:textId="77777777" w:rsidR="00FE6C71" w:rsidRPr="009D447C" w:rsidRDefault="00FE6C71" w:rsidP="00FE6C71">
      <w:pPr>
        <w:pStyle w:val="ListParagraph"/>
        <w:spacing w:before="0" w:beforeAutospacing="0" w:after="160" w:afterAutospacing="0" w:line="278" w:lineRule="auto"/>
        <w:ind w:left="360"/>
        <w:rPr>
          <w:rFonts w:asciiTheme="minorHAnsi" w:hAnsiTheme="minorHAnsi" w:cstheme="minorHAnsi"/>
        </w:rPr>
      </w:pPr>
    </w:p>
    <w:sectPr w:rsidR="00FE6C71" w:rsidRPr="009D447C" w:rsidSect="00B714A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5122" w14:textId="77777777" w:rsidR="00496728" w:rsidRDefault="00496728" w:rsidP="002C0650">
      <w:pPr>
        <w:spacing w:before="0" w:after="0"/>
      </w:pPr>
      <w:r>
        <w:separator/>
      </w:r>
    </w:p>
  </w:endnote>
  <w:endnote w:type="continuationSeparator" w:id="0">
    <w:p w14:paraId="1C2D0EFD" w14:textId="77777777" w:rsidR="00496728" w:rsidRDefault="00496728" w:rsidP="002C06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BC33D" w14:textId="77777777" w:rsidR="00496728" w:rsidRDefault="00496728" w:rsidP="002C0650">
      <w:pPr>
        <w:spacing w:before="0" w:after="0"/>
      </w:pPr>
      <w:r>
        <w:separator/>
      </w:r>
    </w:p>
  </w:footnote>
  <w:footnote w:type="continuationSeparator" w:id="0">
    <w:p w14:paraId="638D3F16" w14:textId="77777777" w:rsidR="00496728" w:rsidRDefault="00496728" w:rsidP="002C06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197"/>
    <w:multiLevelType w:val="hybridMultilevel"/>
    <w:tmpl w:val="788E3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41844"/>
    <w:multiLevelType w:val="hybridMultilevel"/>
    <w:tmpl w:val="B9F4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75E63"/>
    <w:multiLevelType w:val="hybridMultilevel"/>
    <w:tmpl w:val="B9F45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AB"/>
    <w:rsid w:val="000045B3"/>
    <w:rsid w:val="000309F2"/>
    <w:rsid w:val="00031E1D"/>
    <w:rsid w:val="00066C54"/>
    <w:rsid w:val="000D186B"/>
    <w:rsid w:val="001146E7"/>
    <w:rsid w:val="00140076"/>
    <w:rsid w:val="00144FB3"/>
    <w:rsid w:val="0015113D"/>
    <w:rsid w:val="001676D2"/>
    <w:rsid w:val="001A3F7F"/>
    <w:rsid w:val="001B478B"/>
    <w:rsid w:val="001E7823"/>
    <w:rsid w:val="001F3D34"/>
    <w:rsid w:val="0020041D"/>
    <w:rsid w:val="002314E2"/>
    <w:rsid w:val="0027485A"/>
    <w:rsid w:val="002825B2"/>
    <w:rsid w:val="00293A1A"/>
    <w:rsid w:val="00297579"/>
    <w:rsid w:val="002C0650"/>
    <w:rsid w:val="002D327D"/>
    <w:rsid w:val="002E03E0"/>
    <w:rsid w:val="003062EF"/>
    <w:rsid w:val="00312850"/>
    <w:rsid w:val="00315D54"/>
    <w:rsid w:val="0031725B"/>
    <w:rsid w:val="00332B3D"/>
    <w:rsid w:val="00351F71"/>
    <w:rsid w:val="00384EC7"/>
    <w:rsid w:val="003A2701"/>
    <w:rsid w:val="003D2C1B"/>
    <w:rsid w:val="003E5F12"/>
    <w:rsid w:val="003E6C66"/>
    <w:rsid w:val="004039E6"/>
    <w:rsid w:val="00422BE4"/>
    <w:rsid w:val="00433566"/>
    <w:rsid w:val="00455896"/>
    <w:rsid w:val="00492EA6"/>
    <w:rsid w:val="00496728"/>
    <w:rsid w:val="004B7265"/>
    <w:rsid w:val="005416DC"/>
    <w:rsid w:val="00593955"/>
    <w:rsid w:val="005964A2"/>
    <w:rsid w:val="005B4C58"/>
    <w:rsid w:val="005B7970"/>
    <w:rsid w:val="005C290D"/>
    <w:rsid w:val="005C508D"/>
    <w:rsid w:val="00613AE6"/>
    <w:rsid w:val="00615A86"/>
    <w:rsid w:val="0067008C"/>
    <w:rsid w:val="006708F8"/>
    <w:rsid w:val="00671009"/>
    <w:rsid w:val="00693A15"/>
    <w:rsid w:val="006B2091"/>
    <w:rsid w:val="006D5506"/>
    <w:rsid w:val="006D5FFD"/>
    <w:rsid w:val="006E0A97"/>
    <w:rsid w:val="00757C3E"/>
    <w:rsid w:val="007631E7"/>
    <w:rsid w:val="00763961"/>
    <w:rsid w:val="007700DF"/>
    <w:rsid w:val="00772627"/>
    <w:rsid w:val="00774D7A"/>
    <w:rsid w:val="007874D2"/>
    <w:rsid w:val="00793032"/>
    <w:rsid w:val="007A3A20"/>
    <w:rsid w:val="007B53FA"/>
    <w:rsid w:val="007F2F2E"/>
    <w:rsid w:val="0080379B"/>
    <w:rsid w:val="00814294"/>
    <w:rsid w:val="00821E99"/>
    <w:rsid w:val="00834A1D"/>
    <w:rsid w:val="00836A99"/>
    <w:rsid w:val="0085761A"/>
    <w:rsid w:val="008705F6"/>
    <w:rsid w:val="00870D58"/>
    <w:rsid w:val="008D7485"/>
    <w:rsid w:val="008E1223"/>
    <w:rsid w:val="008E4569"/>
    <w:rsid w:val="00900C06"/>
    <w:rsid w:val="00913624"/>
    <w:rsid w:val="00935C0A"/>
    <w:rsid w:val="00937A80"/>
    <w:rsid w:val="0097125E"/>
    <w:rsid w:val="009760B3"/>
    <w:rsid w:val="0098649D"/>
    <w:rsid w:val="009B45B9"/>
    <w:rsid w:val="009D447C"/>
    <w:rsid w:val="00A0190D"/>
    <w:rsid w:val="00A07382"/>
    <w:rsid w:val="00A1766F"/>
    <w:rsid w:val="00A57020"/>
    <w:rsid w:val="00A653F3"/>
    <w:rsid w:val="00A7098D"/>
    <w:rsid w:val="00AE7C8E"/>
    <w:rsid w:val="00AF70A3"/>
    <w:rsid w:val="00B02A20"/>
    <w:rsid w:val="00B07F65"/>
    <w:rsid w:val="00B42365"/>
    <w:rsid w:val="00B57E13"/>
    <w:rsid w:val="00B714AB"/>
    <w:rsid w:val="00BA7768"/>
    <w:rsid w:val="00BB2706"/>
    <w:rsid w:val="00BB4C00"/>
    <w:rsid w:val="00BC2701"/>
    <w:rsid w:val="00BD565E"/>
    <w:rsid w:val="00BE1AAD"/>
    <w:rsid w:val="00BE54D2"/>
    <w:rsid w:val="00C02212"/>
    <w:rsid w:val="00C16F09"/>
    <w:rsid w:val="00C228CE"/>
    <w:rsid w:val="00C44450"/>
    <w:rsid w:val="00C825D8"/>
    <w:rsid w:val="00CA00EB"/>
    <w:rsid w:val="00CA6A57"/>
    <w:rsid w:val="00CD415D"/>
    <w:rsid w:val="00CF3446"/>
    <w:rsid w:val="00D64051"/>
    <w:rsid w:val="00D95EF9"/>
    <w:rsid w:val="00DD155F"/>
    <w:rsid w:val="00DD638A"/>
    <w:rsid w:val="00DE2E2C"/>
    <w:rsid w:val="00E13F90"/>
    <w:rsid w:val="00E25EFF"/>
    <w:rsid w:val="00E40EBA"/>
    <w:rsid w:val="00E4171B"/>
    <w:rsid w:val="00E75EE3"/>
    <w:rsid w:val="00E92B9A"/>
    <w:rsid w:val="00EC6B36"/>
    <w:rsid w:val="00ED30E9"/>
    <w:rsid w:val="00EE116E"/>
    <w:rsid w:val="00EE2ACB"/>
    <w:rsid w:val="00EE41E4"/>
    <w:rsid w:val="00EE60C0"/>
    <w:rsid w:val="00EE6671"/>
    <w:rsid w:val="00F37D83"/>
    <w:rsid w:val="00F63FFB"/>
    <w:rsid w:val="00F805F9"/>
    <w:rsid w:val="00F839F1"/>
    <w:rsid w:val="00FB648F"/>
    <w:rsid w:val="00FB7C6B"/>
    <w:rsid w:val="00FD12FB"/>
    <w:rsid w:val="00FD54FA"/>
    <w:rsid w:val="00FE6C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847F3"/>
  <w15:docId w15:val="{33DA3F16-554F-49BC-975B-8D2F4E77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4AB"/>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C0650"/>
    <w:pPr>
      <w:tabs>
        <w:tab w:val="center" w:pos="4680"/>
        <w:tab w:val="right" w:pos="9360"/>
      </w:tabs>
      <w:spacing w:before="0" w:after="0"/>
    </w:pPr>
  </w:style>
  <w:style w:type="character" w:customStyle="1" w:styleId="HeaderChar">
    <w:name w:val="Header Char"/>
    <w:basedOn w:val="DefaultParagraphFont"/>
    <w:link w:val="Header"/>
    <w:uiPriority w:val="99"/>
    <w:rsid w:val="002C0650"/>
  </w:style>
  <w:style w:type="paragraph" w:styleId="Footer">
    <w:name w:val="footer"/>
    <w:basedOn w:val="Normal"/>
    <w:link w:val="FooterChar"/>
    <w:uiPriority w:val="99"/>
    <w:unhideWhenUsed/>
    <w:rsid w:val="002C0650"/>
    <w:pPr>
      <w:tabs>
        <w:tab w:val="center" w:pos="4680"/>
        <w:tab w:val="right" w:pos="9360"/>
      </w:tabs>
      <w:spacing w:before="0" w:after="0"/>
    </w:pPr>
  </w:style>
  <w:style w:type="character" w:customStyle="1" w:styleId="FooterChar">
    <w:name w:val="Footer Char"/>
    <w:basedOn w:val="DefaultParagraphFont"/>
    <w:link w:val="Footer"/>
    <w:uiPriority w:val="99"/>
    <w:rsid w:val="002C0650"/>
  </w:style>
  <w:style w:type="paragraph" w:styleId="BalloonText">
    <w:name w:val="Balloon Text"/>
    <w:basedOn w:val="Normal"/>
    <w:link w:val="BalloonTextChar"/>
    <w:uiPriority w:val="99"/>
    <w:semiHidden/>
    <w:unhideWhenUsed/>
    <w:rsid w:val="002C065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50"/>
    <w:rPr>
      <w:rFonts w:ascii="Tahoma" w:hAnsi="Tahoma" w:cs="Tahoma"/>
      <w:sz w:val="16"/>
      <w:szCs w:val="16"/>
    </w:rPr>
  </w:style>
  <w:style w:type="paragraph" w:styleId="ListParagraph">
    <w:name w:val="List Paragraph"/>
    <w:basedOn w:val="Normal"/>
    <w:uiPriority w:val="34"/>
    <w:qFormat/>
    <w:rsid w:val="004039E6"/>
    <w:pPr>
      <w:ind w:left="720"/>
      <w:contextualSpacing/>
    </w:pPr>
  </w:style>
  <w:style w:type="character" w:styleId="CommentReference">
    <w:name w:val="annotation reference"/>
    <w:basedOn w:val="DefaultParagraphFont"/>
    <w:uiPriority w:val="99"/>
    <w:semiHidden/>
    <w:unhideWhenUsed/>
    <w:rsid w:val="004B7265"/>
    <w:rPr>
      <w:sz w:val="16"/>
      <w:szCs w:val="16"/>
    </w:rPr>
  </w:style>
  <w:style w:type="paragraph" w:styleId="CommentText">
    <w:name w:val="annotation text"/>
    <w:basedOn w:val="Normal"/>
    <w:link w:val="CommentTextChar"/>
    <w:uiPriority w:val="99"/>
    <w:unhideWhenUsed/>
    <w:rsid w:val="004B7265"/>
    <w:pPr>
      <w:spacing w:before="0" w:beforeAutospacing="0" w:after="160" w:afterAutospacing="0"/>
    </w:pPr>
    <w:rPr>
      <w:rFonts w:ascii="Aptos" w:eastAsia="Aptos" w:hAnsi="Aptos" w:cs="Aptos"/>
      <w:sz w:val="20"/>
      <w:szCs w:val="20"/>
    </w:rPr>
  </w:style>
  <w:style w:type="character" w:customStyle="1" w:styleId="CommentTextChar">
    <w:name w:val="Comment Text Char"/>
    <w:basedOn w:val="DefaultParagraphFont"/>
    <w:link w:val="CommentText"/>
    <w:uiPriority w:val="99"/>
    <w:rsid w:val="004B7265"/>
    <w:rPr>
      <w:rFonts w:ascii="Aptos" w:eastAsia="Aptos" w:hAnsi="Aptos" w:cs="Aptos"/>
      <w:sz w:val="20"/>
      <w:szCs w:val="20"/>
    </w:rPr>
  </w:style>
  <w:style w:type="character" w:styleId="PlaceholderText">
    <w:name w:val="Placeholder Text"/>
    <w:basedOn w:val="DefaultParagraphFont"/>
    <w:uiPriority w:val="99"/>
    <w:semiHidden/>
    <w:rsid w:val="00C825D8"/>
    <w:rPr>
      <w:color w:val="666666"/>
    </w:rPr>
  </w:style>
  <w:style w:type="paragraph" w:styleId="HTMLPreformatted">
    <w:name w:val="HTML Preformatted"/>
    <w:basedOn w:val="Normal"/>
    <w:link w:val="HTMLPreformattedChar"/>
    <w:uiPriority w:val="99"/>
    <w:semiHidden/>
    <w:unhideWhenUsed/>
    <w:rsid w:val="00A07382"/>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738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score</dc:creator>
  <cp:lastModifiedBy>Ivan Ramler</cp:lastModifiedBy>
  <cp:revision>6</cp:revision>
  <cp:lastPrinted>2011-11-28T20:34:00Z</cp:lastPrinted>
  <dcterms:created xsi:type="dcterms:W3CDTF">2026-05-15T19:28:00Z</dcterms:created>
  <dcterms:modified xsi:type="dcterms:W3CDTF">2026-05-18T14:00:00Z</dcterms:modified>
</cp:coreProperties>
</file>